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6E" w:rsidRPr="00091799" w:rsidRDefault="0014116E" w:rsidP="00596011">
      <w:pPr>
        <w:spacing w:after="0" w:line="240" w:lineRule="auto"/>
        <w:jc w:val="center"/>
        <w:rPr>
          <w:rFonts w:ascii="Times New Roman" w:hAnsi="Times New Roman" w:cs="Times New Roman"/>
          <w:b/>
          <w:sz w:val="17"/>
          <w:szCs w:val="17"/>
        </w:rPr>
      </w:pPr>
      <w:bookmarkStart w:id="0" w:name="_GoBack"/>
      <w:bookmarkEnd w:id="0"/>
    </w:p>
    <w:p w:rsidR="00A37ADF" w:rsidRDefault="004B2E1C" w:rsidP="00596011">
      <w:pPr>
        <w:spacing w:after="0" w:line="240" w:lineRule="auto"/>
        <w:jc w:val="center"/>
        <w:rPr>
          <w:rFonts w:ascii="Times New Roman" w:hAnsi="Times New Roman" w:cs="Times New Roman"/>
          <w:b/>
          <w:sz w:val="36"/>
          <w:szCs w:val="36"/>
        </w:rPr>
      </w:pPr>
      <w:r w:rsidRPr="00DE3735">
        <w:rPr>
          <w:rFonts w:ascii="Times New Roman" w:hAnsi="Times New Roman" w:cs="Times New Roman"/>
          <w:b/>
          <w:sz w:val="36"/>
          <w:szCs w:val="36"/>
        </w:rPr>
        <w:t>Empirical Evide</w:t>
      </w:r>
      <w:r w:rsidR="009456D2" w:rsidRPr="00DE3735">
        <w:rPr>
          <w:rFonts w:ascii="Times New Roman" w:hAnsi="Times New Roman" w:cs="Times New Roman"/>
          <w:b/>
          <w:sz w:val="36"/>
          <w:szCs w:val="36"/>
        </w:rPr>
        <w:t xml:space="preserve">nce Regarding the Relationship </w:t>
      </w:r>
      <w:r w:rsidR="00D21375" w:rsidRPr="00DE3735">
        <w:rPr>
          <w:rFonts w:ascii="Times New Roman" w:hAnsi="Times New Roman" w:cs="Times New Roman"/>
          <w:b/>
          <w:sz w:val="36"/>
          <w:szCs w:val="36"/>
        </w:rPr>
        <w:t>b</w:t>
      </w:r>
      <w:r w:rsidRPr="00DE3735">
        <w:rPr>
          <w:rFonts w:ascii="Times New Roman" w:hAnsi="Times New Roman" w:cs="Times New Roman"/>
          <w:b/>
          <w:sz w:val="36"/>
          <w:szCs w:val="36"/>
        </w:rPr>
        <w:t xml:space="preserve">etween </w:t>
      </w:r>
      <w:r w:rsidR="00D21375" w:rsidRPr="00DE3735">
        <w:rPr>
          <w:rFonts w:ascii="Times New Roman" w:hAnsi="Times New Roman" w:cs="Times New Roman"/>
          <w:b/>
          <w:sz w:val="36"/>
          <w:szCs w:val="36"/>
        </w:rPr>
        <w:t xml:space="preserve">the </w:t>
      </w:r>
      <w:r w:rsidR="00373D65" w:rsidRPr="00DE3735">
        <w:rPr>
          <w:rFonts w:ascii="Times New Roman" w:hAnsi="Times New Roman" w:cs="Times New Roman"/>
          <w:b/>
          <w:sz w:val="36"/>
          <w:szCs w:val="36"/>
        </w:rPr>
        <w:t>Computerized Classroom</w:t>
      </w:r>
      <w:r w:rsidRPr="00DE3735">
        <w:rPr>
          <w:rFonts w:ascii="Times New Roman" w:hAnsi="Times New Roman" w:cs="Times New Roman"/>
          <w:b/>
          <w:sz w:val="36"/>
          <w:szCs w:val="36"/>
        </w:rPr>
        <w:t xml:space="preserve"> and Student </w:t>
      </w:r>
      <w:r w:rsidR="009D6B85" w:rsidRPr="00DE3735">
        <w:rPr>
          <w:rFonts w:ascii="Times New Roman" w:hAnsi="Times New Roman" w:cs="Times New Roman"/>
          <w:b/>
          <w:sz w:val="36"/>
          <w:szCs w:val="36"/>
        </w:rPr>
        <w:t xml:space="preserve">Performance </w:t>
      </w:r>
      <w:r w:rsidRPr="00DE3735">
        <w:rPr>
          <w:rFonts w:ascii="Times New Roman" w:hAnsi="Times New Roman" w:cs="Times New Roman"/>
          <w:b/>
          <w:sz w:val="36"/>
          <w:szCs w:val="36"/>
        </w:rPr>
        <w:t xml:space="preserve">in Introductory Accounting </w:t>
      </w:r>
    </w:p>
    <w:p w:rsidR="0080269F" w:rsidRDefault="0080269F" w:rsidP="00596011">
      <w:pPr>
        <w:spacing w:after="0" w:line="240" w:lineRule="auto"/>
        <w:jc w:val="center"/>
        <w:rPr>
          <w:rFonts w:ascii="Times New Roman" w:hAnsi="Times New Roman" w:cs="Times New Roman"/>
          <w:b/>
          <w:sz w:val="36"/>
          <w:szCs w:val="36"/>
        </w:rPr>
      </w:pPr>
    </w:p>
    <w:p w:rsidR="0080269F" w:rsidRDefault="0080269F" w:rsidP="0059601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Anna </w:t>
      </w:r>
      <w:r w:rsidR="00C57C41">
        <w:rPr>
          <w:rFonts w:ascii="Times New Roman" w:hAnsi="Times New Roman" w:cs="Times New Roman"/>
          <w:b/>
          <w:sz w:val="36"/>
          <w:szCs w:val="36"/>
        </w:rPr>
        <w:t xml:space="preserve">L. </w:t>
      </w:r>
      <w:r>
        <w:rPr>
          <w:rFonts w:ascii="Times New Roman" w:hAnsi="Times New Roman" w:cs="Times New Roman"/>
          <w:b/>
          <w:sz w:val="36"/>
          <w:szCs w:val="36"/>
        </w:rPr>
        <w:t>Lusher</w:t>
      </w:r>
    </w:p>
    <w:p w:rsidR="0080269F" w:rsidRDefault="0080269F" w:rsidP="00596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Slippery Rock University</w:t>
      </w:r>
    </w:p>
    <w:p w:rsidR="0080269F" w:rsidRDefault="0080269F" w:rsidP="00596011">
      <w:pPr>
        <w:spacing w:after="0" w:line="240" w:lineRule="auto"/>
        <w:jc w:val="center"/>
        <w:rPr>
          <w:rFonts w:ascii="Times New Roman" w:hAnsi="Times New Roman" w:cs="Times New Roman"/>
          <w:sz w:val="24"/>
          <w:szCs w:val="24"/>
        </w:rPr>
      </w:pPr>
    </w:p>
    <w:p w:rsidR="0080269F" w:rsidRDefault="0080269F" w:rsidP="0059601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Marsha </w:t>
      </w:r>
      <w:r w:rsidR="00C57C41">
        <w:rPr>
          <w:rFonts w:ascii="Times New Roman" w:hAnsi="Times New Roman" w:cs="Times New Roman"/>
          <w:b/>
          <w:sz w:val="36"/>
          <w:szCs w:val="36"/>
        </w:rPr>
        <w:t xml:space="preserve">M. </w:t>
      </w:r>
      <w:r>
        <w:rPr>
          <w:rFonts w:ascii="Times New Roman" w:hAnsi="Times New Roman" w:cs="Times New Roman"/>
          <w:b/>
          <w:sz w:val="36"/>
          <w:szCs w:val="36"/>
        </w:rPr>
        <w:t>Huber</w:t>
      </w:r>
    </w:p>
    <w:p w:rsidR="0080269F" w:rsidRDefault="0080269F" w:rsidP="00596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Youngstown State University</w:t>
      </w:r>
    </w:p>
    <w:p w:rsidR="0080269F" w:rsidRPr="00596011" w:rsidRDefault="0080269F" w:rsidP="00596011">
      <w:pPr>
        <w:spacing w:after="0" w:line="240" w:lineRule="auto"/>
        <w:jc w:val="center"/>
        <w:rPr>
          <w:rFonts w:ascii="Times New Roman" w:hAnsi="Times New Roman" w:cs="Times New Roman"/>
          <w:sz w:val="36"/>
          <w:szCs w:val="36"/>
        </w:rPr>
      </w:pPr>
    </w:p>
    <w:p w:rsidR="0080269F" w:rsidRDefault="0080269F" w:rsidP="0059601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Jesus</w:t>
      </w:r>
      <w:r w:rsidR="00C57C41">
        <w:rPr>
          <w:rFonts w:ascii="Times New Roman" w:hAnsi="Times New Roman" w:cs="Times New Roman"/>
          <w:b/>
          <w:sz w:val="36"/>
          <w:szCs w:val="36"/>
        </w:rPr>
        <w:t xml:space="preserve"> M.</w:t>
      </w:r>
      <w:r>
        <w:rPr>
          <w:rFonts w:ascii="Times New Roman" w:hAnsi="Times New Roman" w:cs="Times New Roman"/>
          <w:b/>
          <w:sz w:val="36"/>
          <w:szCs w:val="36"/>
        </w:rPr>
        <w:t xml:space="preserve"> Valencia</w:t>
      </w:r>
    </w:p>
    <w:p w:rsidR="0080269F" w:rsidRDefault="0080269F" w:rsidP="00596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Slippery Rock University</w:t>
      </w:r>
    </w:p>
    <w:p w:rsidR="0080269F" w:rsidRPr="00091799" w:rsidRDefault="0080269F" w:rsidP="00596011">
      <w:pPr>
        <w:spacing w:after="0" w:line="240" w:lineRule="auto"/>
        <w:jc w:val="center"/>
        <w:rPr>
          <w:rFonts w:ascii="Times New Roman" w:hAnsi="Times New Roman" w:cs="Times New Roman"/>
          <w:sz w:val="36"/>
          <w:szCs w:val="36"/>
        </w:rPr>
      </w:pPr>
    </w:p>
    <w:p w:rsidR="00091799" w:rsidRPr="00091799" w:rsidRDefault="00091799" w:rsidP="00596011">
      <w:pPr>
        <w:spacing w:after="0" w:line="240" w:lineRule="auto"/>
        <w:jc w:val="center"/>
        <w:rPr>
          <w:rFonts w:ascii="Times New Roman" w:hAnsi="Times New Roman" w:cs="Times New Roman"/>
          <w:sz w:val="36"/>
          <w:szCs w:val="36"/>
        </w:rPr>
      </w:pPr>
    </w:p>
    <w:p w:rsidR="001731EB" w:rsidRDefault="00F25C82" w:rsidP="00596011">
      <w:pPr>
        <w:spacing w:after="0" w:line="240" w:lineRule="auto"/>
        <w:jc w:val="center"/>
        <w:rPr>
          <w:rFonts w:ascii="Arial" w:hAnsi="Arial" w:cs="Arial"/>
          <w:sz w:val="24"/>
          <w:szCs w:val="24"/>
        </w:rPr>
      </w:pPr>
      <w:r w:rsidRPr="00DE3735">
        <w:rPr>
          <w:rFonts w:ascii="Arial" w:hAnsi="Arial" w:cs="Arial"/>
          <w:sz w:val="24"/>
          <w:szCs w:val="24"/>
        </w:rPr>
        <w:t>Abstract</w:t>
      </w:r>
    </w:p>
    <w:p w:rsidR="00091799" w:rsidRPr="00091799" w:rsidRDefault="00091799" w:rsidP="00596011">
      <w:pPr>
        <w:spacing w:after="0" w:line="240" w:lineRule="auto"/>
        <w:jc w:val="center"/>
        <w:rPr>
          <w:rFonts w:ascii="Arial" w:hAnsi="Arial" w:cs="Arial"/>
          <w:sz w:val="17"/>
          <w:szCs w:val="17"/>
        </w:rPr>
      </w:pPr>
    </w:p>
    <w:p w:rsidR="00C22CFC" w:rsidRPr="00DE3735" w:rsidRDefault="00B64108" w:rsidP="00596011">
      <w:pPr>
        <w:tabs>
          <w:tab w:val="left" w:pos="90"/>
        </w:tabs>
        <w:spacing w:after="0" w:line="240" w:lineRule="auto"/>
        <w:ind w:left="720" w:right="720"/>
        <w:jc w:val="both"/>
        <w:rPr>
          <w:rFonts w:ascii="Arial" w:hAnsi="Arial" w:cs="Arial"/>
          <w:sz w:val="17"/>
          <w:szCs w:val="17"/>
        </w:rPr>
      </w:pPr>
      <w:r w:rsidRPr="00DE3735">
        <w:rPr>
          <w:rFonts w:ascii="Arial" w:hAnsi="Arial" w:cs="Arial"/>
          <w:sz w:val="17"/>
          <w:szCs w:val="17"/>
        </w:rPr>
        <w:t xml:space="preserve">Given the increasing use of technology in the classroom, both here and abroad, this paper addresses how the </w:t>
      </w:r>
      <w:r w:rsidR="003C4A06" w:rsidRPr="00DE3735">
        <w:rPr>
          <w:rFonts w:ascii="Arial" w:hAnsi="Arial" w:cs="Arial"/>
          <w:sz w:val="17"/>
          <w:szCs w:val="17"/>
        </w:rPr>
        <w:t>use of technology in the classroom</w:t>
      </w:r>
      <w:r w:rsidRPr="00DE3735">
        <w:rPr>
          <w:rFonts w:ascii="Arial" w:hAnsi="Arial" w:cs="Arial"/>
          <w:sz w:val="17"/>
          <w:szCs w:val="17"/>
        </w:rPr>
        <w:t xml:space="preserve"> affects student </w:t>
      </w:r>
      <w:r w:rsidR="00B96A1E" w:rsidRPr="00DE3735">
        <w:rPr>
          <w:rFonts w:ascii="Arial" w:hAnsi="Arial" w:cs="Arial"/>
          <w:sz w:val="17"/>
          <w:szCs w:val="17"/>
        </w:rPr>
        <w:t>performance</w:t>
      </w:r>
      <w:r w:rsidRPr="00DE3735">
        <w:rPr>
          <w:rFonts w:ascii="Arial" w:hAnsi="Arial" w:cs="Arial"/>
          <w:sz w:val="17"/>
          <w:szCs w:val="17"/>
        </w:rPr>
        <w:t xml:space="preserve">. </w:t>
      </w:r>
      <w:r w:rsidR="00503A8F" w:rsidRPr="00DE3735">
        <w:rPr>
          <w:rFonts w:ascii="Arial" w:hAnsi="Arial" w:cs="Arial"/>
          <w:sz w:val="17"/>
          <w:szCs w:val="17"/>
        </w:rPr>
        <w:t>We address</w:t>
      </w:r>
      <w:r w:rsidR="005B19F1" w:rsidRPr="00DE3735">
        <w:rPr>
          <w:rFonts w:ascii="Arial" w:hAnsi="Arial" w:cs="Arial"/>
          <w:sz w:val="17"/>
          <w:szCs w:val="17"/>
        </w:rPr>
        <w:t xml:space="preserve"> this issue</w:t>
      </w:r>
      <w:r w:rsidR="00503A8F" w:rsidRPr="00DE3735">
        <w:rPr>
          <w:rFonts w:ascii="Arial" w:hAnsi="Arial" w:cs="Arial"/>
          <w:sz w:val="17"/>
          <w:szCs w:val="17"/>
        </w:rPr>
        <w:t xml:space="preserve"> by reporting results</w:t>
      </w:r>
      <w:r w:rsidR="00D51B3D" w:rsidRPr="00DE3735">
        <w:rPr>
          <w:rFonts w:ascii="Arial" w:hAnsi="Arial" w:cs="Arial"/>
          <w:sz w:val="17"/>
          <w:szCs w:val="17"/>
        </w:rPr>
        <w:t xml:space="preserve"> from</w:t>
      </w:r>
      <w:r w:rsidR="00D869D6" w:rsidRPr="00DE3735">
        <w:rPr>
          <w:rFonts w:ascii="Arial" w:hAnsi="Arial" w:cs="Arial"/>
          <w:sz w:val="17"/>
          <w:szCs w:val="17"/>
        </w:rPr>
        <w:t xml:space="preserve"> a quasi-</w:t>
      </w:r>
      <w:r w:rsidR="009E410A" w:rsidRPr="00DE3735">
        <w:rPr>
          <w:rFonts w:ascii="Arial" w:hAnsi="Arial" w:cs="Arial"/>
          <w:sz w:val="17"/>
          <w:szCs w:val="17"/>
        </w:rPr>
        <w:t xml:space="preserve">experiment where </w:t>
      </w:r>
      <w:r w:rsidR="001731EB" w:rsidRPr="00DE3735">
        <w:rPr>
          <w:rFonts w:ascii="Arial" w:hAnsi="Arial" w:cs="Arial"/>
          <w:sz w:val="17"/>
          <w:szCs w:val="17"/>
        </w:rPr>
        <w:t>student learning</w:t>
      </w:r>
      <w:r w:rsidR="009E410A" w:rsidRPr="00DE3735">
        <w:rPr>
          <w:rFonts w:ascii="Arial" w:hAnsi="Arial" w:cs="Arial"/>
          <w:sz w:val="17"/>
          <w:szCs w:val="17"/>
        </w:rPr>
        <w:t xml:space="preserve"> is compared</w:t>
      </w:r>
      <w:r w:rsidR="001731EB" w:rsidRPr="00DE3735">
        <w:rPr>
          <w:rFonts w:ascii="Arial" w:hAnsi="Arial" w:cs="Arial"/>
          <w:sz w:val="17"/>
          <w:szCs w:val="17"/>
        </w:rPr>
        <w:t xml:space="preserve"> </w:t>
      </w:r>
      <w:r w:rsidR="00964DB3" w:rsidRPr="00DE3735">
        <w:rPr>
          <w:rFonts w:ascii="Arial" w:hAnsi="Arial" w:cs="Arial"/>
          <w:sz w:val="17"/>
          <w:szCs w:val="17"/>
        </w:rPr>
        <w:t>in</w:t>
      </w:r>
      <w:r w:rsidR="001731EB" w:rsidRPr="00DE3735">
        <w:rPr>
          <w:rFonts w:ascii="Arial" w:hAnsi="Arial" w:cs="Arial"/>
          <w:sz w:val="17"/>
          <w:szCs w:val="17"/>
        </w:rPr>
        <w:t xml:space="preserve"> two different classroom </w:t>
      </w:r>
      <w:r w:rsidR="00D36AD1" w:rsidRPr="00DE3735">
        <w:rPr>
          <w:rFonts w:ascii="Arial" w:hAnsi="Arial" w:cs="Arial"/>
          <w:sz w:val="17"/>
          <w:szCs w:val="17"/>
        </w:rPr>
        <w:t>settings</w:t>
      </w:r>
      <w:r w:rsidR="006A4BC9" w:rsidRPr="00DE3735">
        <w:rPr>
          <w:rFonts w:ascii="Arial" w:hAnsi="Arial" w:cs="Arial"/>
          <w:sz w:val="17"/>
          <w:szCs w:val="17"/>
        </w:rPr>
        <w:t>—</w:t>
      </w:r>
      <w:r w:rsidR="00503A8F" w:rsidRPr="00DE3735">
        <w:rPr>
          <w:rFonts w:ascii="Arial" w:hAnsi="Arial" w:cs="Arial"/>
          <w:sz w:val="17"/>
          <w:szCs w:val="17"/>
        </w:rPr>
        <w:t>a</w:t>
      </w:r>
      <w:r w:rsidR="00D869D6" w:rsidRPr="00DE3735">
        <w:rPr>
          <w:rFonts w:ascii="Arial" w:hAnsi="Arial" w:cs="Arial"/>
          <w:sz w:val="17"/>
          <w:szCs w:val="17"/>
        </w:rPr>
        <w:t xml:space="preserve"> </w:t>
      </w:r>
      <w:r w:rsidR="00603140" w:rsidRPr="00DE3735">
        <w:rPr>
          <w:rFonts w:ascii="Arial" w:hAnsi="Arial" w:cs="Arial"/>
          <w:sz w:val="17"/>
          <w:szCs w:val="17"/>
        </w:rPr>
        <w:t xml:space="preserve">traditional </w:t>
      </w:r>
      <w:r w:rsidR="0048428A" w:rsidRPr="00DE3735">
        <w:rPr>
          <w:rFonts w:ascii="Arial" w:hAnsi="Arial" w:cs="Arial"/>
          <w:sz w:val="17"/>
          <w:szCs w:val="17"/>
        </w:rPr>
        <w:t>“</w:t>
      </w:r>
      <w:r w:rsidR="00844ABE" w:rsidRPr="00DE3735">
        <w:rPr>
          <w:rFonts w:ascii="Arial" w:hAnsi="Arial" w:cs="Arial"/>
          <w:sz w:val="17"/>
          <w:szCs w:val="17"/>
        </w:rPr>
        <w:t>pen and paper</w:t>
      </w:r>
      <w:r w:rsidR="0048428A" w:rsidRPr="00DE3735">
        <w:rPr>
          <w:rFonts w:ascii="Arial" w:hAnsi="Arial" w:cs="Arial"/>
          <w:sz w:val="17"/>
          <w:szCs w:val="17"/>
        </w:rPr>
        <w:t xml:space="preserve">” </w:t>
      </w:r>
      <w:r w:rsidR="001731EB" w:rsidRPr="00DE3735">
        <w:rPr>
          <w:rFonts w:ascii="Arial" w:hAnsi="Arial" w:cs="Arial"/>
          <w:sz w:val="17"/>
          <w:szCs w:val="17"/>
        </w:rPr>
        <w:t>classroom</w:t>
      </w:r>
      <w:r w:rsidR="00E71127" w:rsidRPr="00DE3735">
        <w:rPr>
          <w:rStyle w:val="FootnoteReference"/>
          <w:rFonts w:ascii="Arial" w:hAnsi="Arial" w:cs="Arial"/>
          <w:sz w:val="17"/>
          <w:szCs w:val="17"/>
        </w:rPr>
        <w:footnoteReference w:id="1"/>
      </w:r>
      <w:r w:rsidR="001731EB" w:rsidRPr="00DE3735">
        <w:rPr>
          <w:rFonts w:ascii="Arial" w:hAnsi="Arial" w:cs="Arial"/>
          <w:sz w:val="17"/>
          <w:szCs w:val="17"/>
        </w:rPr>
        <w:t xml:space="preserve"> </w:t>
      </w:r>
      <w:r w:rsidR="00E64B28" w:rsidRPr="00DE3735">
        <w:rPr>
          <w:rFonts w:ascii="Arial" w:hAnsi="Arial" w:cs="Arial"/>
          <w:sz w:val="17"/>
          <w:szCs w:val="17"/>
        </w:rPr>
        <w:t xml:space="preserve">and </w:t>
      </w:r>
      <w:r w:rsidR="00503A8F" w:rsidRPr="00DE3735">
        <w:rPr>
          <w:rFonts w:ascii="Arial" w:hAnsi="Arial" w:cs="Arial"/>
          <w:sz w:val="17"/>
          <w:szCs w:val="17"/>
        </w:rPr>
        <w:t>a</w:t>
      </w:r>
      <w:r w:rsidR="001731EB" w:rsidRPr="00DE3735">
        <w:rPr>
          <w:rFonts w:ascii="Arial" w:hAnsi="Arial" w:cs="Arial"/>
          <w:sz w:val="17"/>
          <w:szCs w:val="17"/>
        </w:rPr>
        <w:t xml:space="preserve"> completely “computerized” classroom</w:t>
      </w:r>
      <w:r w:rsidR="00E71127" w:rsidRPr="00DE3735">
        <w:rPr>
          <w:rStyle w:val="FootnoteReference"/>
          <w:rFonts w:ascii="Arial" w:hAnsi="Arial" w:cs="Arial"/>
          <w:sz w:val="17"/>
          <w:szCs w:val="17"/>
        </w:rPr>
        <w:footnoteReference w:id="2"/>
      </w:r>
      <w:r w:rsidR="001731EB" w:rsidRPr="00DE3735">
        <w:rPr>
          <w:rFonts w:ascii="Arial" w:hAnsi="Arial" w:cs="Arial"/>
          <w:sz w:val="17"/>
          <w:szCs w:val="17"/>
        </w:rPr>
        <w:t xml:space="preserve">. Students in the </w:t>
      </w:r>
      <w:r w:rsidR="00E46E15" w:rsidRPr="00DE3735">
        <w:rPr>
          <w:rFonts w:ascii="Arial" w:hAnsi="Arial" w:cs="Arial"/>
          <w:sz w:val="17"/>
          <w:szCs w:val="17"/>
        </w:rPr>
        <w:t>“</w:t>
      </w:r>
      <w:r w:rsidR="00844ABE" w:rsidRPr="00DE3735">
        <w:rPr>
          <w:rFonts w:ascii="Arial" w:hAnsi="Arial" w:cs="Arial"/>
          <w:sz w:val="17"/>
          <w:szCs w:val="17"/>
        </w:rPr>
        <w:t>pen and paper</w:t>
      </w:r>
      <w:r w:rsidR="00E46E15" w:rsidRPr="00DE3735">
        <w:rPr>
          <w:rFonts w:ascii="Arial" w:hAnsi="Arial" w:cs="Arial"/>
          <w:sz w:val="17"/>
          <w:szCs w:val="17"/>
        </w:rPr>
        <w:t>” classroom</w:t>
      </w:r>
      <w:r w:rsidR="006764AE" w:rsidRPr="00DE3735">
        <w:rPr>
          <w:rFonts w:ascii="Arial" w:hAnsi="Arial" w:cs="Arial"/>
          <w:sz w:val="17"/>
          <w:szCs w:val="17"/>
        </w:rPr>
        <w:t xml:space="preserve"> </w:t>
      </w:r>
      <w:r w:rsidR="00047E30" w:rsidRPr="00DE3735">
        <w:rPr>
          <w:rFonts w:ascii="Arial" w:hAnsi="Arial" w:cs="Arial"/>
          <w:sz w:val="17"/>
          <w:szCs w:val="17"/>
        </w:rPr>
        <w:t xml:space="preserve">(control group) </w:t>
      </w:r>
      <w:r w:rsidR="00E64B28" w:rsidRPr="00DE3735">
        <w:rPr>
          <w:rFonts w:ascii="Arial" w:hAnsi="Arial" w:cs="Arial"/>
          <w:sz w:val="17"/>
          <w:szCs w:val="17"/>
        </w:rPr>
        <w:t>use</w:t>
      </w:r>
      <w:r w:rsidR="00584B2C" w:rsidRPr="00DE3735">
        <w:rPr>
          <w:rFonts w:ascii="Arial" w:hAnsi="Arial" w:cs="Arial"/>
          <w:sz w:val="17"/>
          <w:szCs w:val="17"/>
        </w:rPr>
        <w:t>d</w:t>
      </w:r>
      <w:r w:rsidR="00E64B28" w:rsidRPr="00DE3735">
        <w:rPr>
          <w:rFonts w:ascii="Arial" w:hAnsi="Arial" w:cs="Arial"/>
          <w:sz w:val="17"/>
          <w:szCs w:val="17"/>
        </w:rPr>
        <w:t xml:space="preserve"> </w:t>
      </w:r>
      <w:r w:rsidR="00047E30" w:rsidRPr="00DE3735">
        <w:rPr>
          <w:rFonts w:ascii="Arial" w:hAnsi="Arial" w:cs="Arial"/>
          <w:sz w:val="17"/>
          <w:szCs w:val="17"/>
        </w:rPr>
        <w:t>“pen and paper”</w:t>
      </w:r>
      <w:r w:rsidR="00E64B28" w:rsidRPr="00DE3735">
        <w:rPr>
          <w:rFonts w:ascii="Arial" w:hAnsi="Arial" w:cs="Arial"/>
          <w:sz w:val="17"/>
          <w:szCs w:val="17"/>
        </w:rPr>
        <w:t xml:space="preserve"> for classroom activities (in-class assignments, a group project,</w:t>
      </w:r>
      <w:r w:rsidR="00E46E15" w:rsidRPr="00DE3735">
        <w:rPr>
          <w:rFonts w:ascii="Arial" w:hAnsi="Arial" w:cs="Arial"/>
          <w:sz w:val="17"/>
          <w:szCs w:val="17"/>
        </w:rPr>
        <w:t xml:space="preserve"> </w:t>
      </w:r>
      <w:r w:rsidR="00E64B28" w:rsidRPr="00DE3735">
        <w:rPr>
          <w:rFonts w:ascii="Arial" w:hAnsi="Arial" w:cs="Arial"/>
          <w:sz w:val="17"/>
          <w:szCs w:val="17"/>
        </w:rPr>
        <w:t xml:space="preserve">and in-class exams) and </w:t>
      </w:r>
      <w:r w:rsidR="006764AE" w:rsidRPr="00DE3735">
        <w:rPr>
          <w:rFonts w:ascii="Arial" w:hAnsi="Arial" w:cs="Arial"/>
          <w:sz w:val="17"/>
          <w:szCs w:val="17"/>
        </w:rPr>
        <w:t>only</w:t>
      </w:r>
      <w:r w:rsidR="001731EB" w:rsidRPr="00DE3735">
        <w:rPr>
          <w:rFonts w:ascii="Arial" w:hAnsi="Arial" w:cs="Arial"/>
          <w:sz w:val="17"/>
          <w:szCs w:val="17"/>
        </w:rPr>
        <w:t xml:space="preserve"> had access to computers outside the classroom</w:t>
      </w:r>
      <w:r w:rsidR="00E46E15" w:rsidRPr="00DE3735">
        <w:rPr>
          <w:rFonts w:ascii="Arial" w:hAnsi="Arial" w:cs="Arial"/>
          <w:sz w:val="17"/>
          <w:szCs w:val="17"/>
        </w:rPr>
        <w:t xml:space="preserve"> to complete homework assignments</w:t>
      </w:r>
      <w:r w:rsidR="005B19F1" w:rsidRPr="00DE3735">
        <w:rPr>
          <w:rFonts w:ascii="Arial" w:hAnsi="Arial" w:cs="Arial"/>
          <w:sz w:val="17"/>
          <w:szCs w:val="17"/>
        </w:rPr>
        <w:t>;</w:t>
      </w:r>
      <w:r w:rsidR="001731EB" w:rsidRPr="00DE3735">
        <w:rPr>
          <w:rFonts w:ascii="Arial" w:hAnsi="Arial" w:cs="Arial"/>
          <w:sz w:val="17"/>
          <w:szCs w:val="17"/>
        </w:rPr>
        <w:t xml:space="preserve"> whereas</w:t>
      </w:r>
      <w:r w:rsidR="005B19F1" w:rsidRPr="00DE3735">
        <w:rPr>
          <w:rFonts w:ascii="Arial" w:hAnsi="Arial" w:cs="Arial"/>
          <w:sz w:val="17"/>
          <w:szCs w:val="17"/>
        </w:rPr>
        <w:t>,</w:t>
      </w:r>
      <w:r w:rsidR="001731EB" w:rsidRPr="00DE3735">
        <w:rPr>
          <w:rFonts w:ascii="Arial" w:hAnsi="Arial" w:cs="Arial"/>
          <w:sz w:val="17"/>
          <w:szCs w:val="17"/>
        </w:rPr>
        <w:t xml:space="preserve"> students in the “computerized” classroom</w:t>
      </w:r>
      <w:r w:rsidR="00047E30" w:rsidRPr="00DE3735">
        <w:rPr>
          <w:rFonts w:ascii="Arial" w:hAnsi="Arial" w:cs="Arial"/>
          <w:sz w:val="17"/>
          <w:szCs w:val="17"/>
        </w:rPr>
        <w:t xml:space="preserve"> (treatment group)</w:t>
      </w:r>
      <w:r w:rsidR="001731EB" w:rsidRPr="00DE3735">
        <w:rPr>
          <w:rFonts w:ascii="Arial" w:hAnsi="Arial" w:cs="Arial"/>
          <w:sz w:val="17"/>
          <w:szCs w:val="17"/>
        </w:rPr>
        <w:t xml:space="preserve"> used the</w:t>
      </w:r>
      <w:r w:rsidR="00D21375" w:rsidRPr="00DE3735">
        <w:rPr>
          <w:rFonts w:ascii="Arial" w:hAnsi="Arial" w:cs="Arial"/>
          <w:sz w:val="17"/>
          <w:szCs w:val="17"/>
        </w:rPr>
        <w:t xml:space="preserve"> </w:t>
      </w:r>
      <w:r w:rsidR="001731EB" w:rsidRPr="00DE3735">
        <w:rPr>
          <w:rFonts w:ascii="Arial" w:hAnsi="Arial" w:cs="Arial"/>
          <w:sz w:val="17"/>
          <w:szCs w:val="17"/>
        </w:rPr>
        <w:t xml:space="preserve">computer for all activities during </w:t>
      </w:r>
      <w:r w:rsidR="00503A8F" w:rsidRPr="00DE3735">
        <w:rPr>
          <w:rFonts w:ascii="Arial" w:hAnsi="Arial" w:cs="Arial"/>
          <w:sz w:val="17"/>
          <w:szCs w:val="17"/>
        </w:rPr>
        <w:t xml:space="preserve">each </w:t>
      </w:r>
      <w:r w:rsidR="001731EB" w:rsidRPr="00DE3735">
        <w:rPr>
          <w:rFonts w:ascii="Arial" w:hAnsi="Arial" w:cs="Arial"/>
          <w:sz w:val="17"/>
          <w:szCs w:val="17"/>
        </w:rPr>
        <w:t>class</w:t>
      </w:r>
      <w:r w:rsidR="00503A8F" w:rsidRPr="00DE3735">
        <w:rPr>
          <w:rFonts w:ascii="Arial" w:hAnsi="Arial" w:cs="Arial"/>
          <w:sz w:val="17"/>
          <w:szCs w:val="17"/>
        </w:rPr>
        <w:t>room meeting</w:t>
      </w:r>
      <w:r w:rsidR="001731EB" w:rsidRPr="00DE3735">
        <w:rPr>
          <w:rFonts w:ascii="Arial" w:hAnsi="Arial" w:cs="Arial"/>
          <w:sz w:val="17"/>
          <w:szCs w:val="17"/>
        </w:rPr>
        <w:t xml:space="preserve">. Mean scores on </w:t>
      </w:r>
      <w:r w:rsidRPr="00DE3735">
        <w:rPr>
          <w:rFonts w:ascii="Arial" w:hAnsi="Arial" w:cs="Arial"/>
          <w:sz w:val="17"/>
          <w:szCs w:val="17"/>
        </w:rPr>
        <w:t>all activities</w:t>
      </w:r>
      <w:r w:rsidR="001731EB" w:rsidRPr="00DE3735">
        <w:rPr>
          <w:rFonts w:ascii="Arial" w:hAnsi="Arial" w:cs="Arial"/>
          <w:sz w:val="17"/>
          <w:szCs w:val="17"/>
        </w:rPr>
        <w:t xml:space="preserve"> </w:t>
      </w:r>
      <w:r w:rsidR="00577DAB" w:rsidRPr="00DE3735">
        <w:rPr>
          <w:rFonts w:ascii="Arial" w:hAnsi="Arial" w:cs="Arial"/>
          <w:sz w:val="17"/>
          <w:szCs w:val="17"/>
        </w:rPr>
        <w:t xml:space="preserve">(in-class assignments, a group project, homework assignments, and in-class exams) </w:t>
      </w:r>
      <w:r w:rsidR="001731EB" w:rsidRPr="00DE3735">
        <w:rPr>
          <w:rFonts w:ascii="Arial" w:hAnsi="Arial" w:cs="Arial"/>
          <w:sz w:val="17"/>
          <w:szCs w:val="17"/>
        </w:rPr>
        <w:t>for both groups were compared</w:t>
      </w:r>
      <w:r w:rsidR="00EB7AB7" w:rsidRPr="00DE3735">
        <w:rPr>
          <w:rFonts w:ascii="Arial" w:hAnsi="Arial" w:cs="Arial"/>
          <w:sz w:val="17"/>
          <w:szCs w:val="17"/>
        </w:rPr>
        <w:t xml:space="preserve"> (co-varied for GPA)</w:t>
      </w:r>
      <w:r w:rsidR="001731EB" w:rsidRPr="00DE3735">
        <w:rPr>
          <w:rFonts w:ascii="Arial" w:hAnsi="Arial" w:cs="Arial"/>
          <w:sz w:val="17"/>
          <w:szCs w:val="17"/>
        </w:rPr>
        <w:t xml:space="preserve"> to measure</w:t>
      </w:r>
      <w:r w:rsidRPr="00DE3735">
        <w:rPr>
          <w:rFonts w:ascii="Arial" w:hAnsi="Arial" w:cs="Arial"/>
          <w:sz w:val="17"/>
          <w:szCs w:val="17"/>
        </w:rPr>
        <w:t xml:space="preserve"> the </w:t>
      </w:r>
      <w:r w:rsidR="00577DAB" w:rsidRPr="00DE3735">
        <w:rPr>
          <w:rFonts w:ascii="Arial" w:hAnsi="Arial" w:cs="Arial"/>
          <w:sz w:val="17"/>
          <w:szCs w:val="17"/>
        </w:rPr>
        <w:t>relationship between</w:t>
      </w:r>
      <w:r w:rsidR="00891386" w:rsidRPr="00DE3735">
        <w:rPr>
          <w:rFonts w:ascii="Arial" w:hAnsi="Arial" w:cs="Arial"/>
          <w:sz w:val="17"/>
          <w:szCs w:val="17"/>
        </w:rPr>
        <w:t xml:space="preserve"> the</w:t>
      </w:r>
      <w:r w:rsidR="00577DAB" w:rsidRPr="00DE3735">
        <w:rPr>
          <w:rFonts w:ascii="Arial" w:hAnsi="Arial" w:cs="Arial"/>
          <w:sz w:val="17"/>
          <w:szCs w:val="17"/>
        </w:rPr>
        <w:t xml:space="preserve"> learning environment (</w:t>
      </w:r>
      <w:r w:rsidR="005B19F1" w:rsidRPr="00DE3735">
        <w:rPr>
          <w:rFonts w:ascii="Arial" w:hAnsi="Arial" w:cs="Arial"/>
          <w:sz w:val="17"/>
          <w:szCs w:val="17"/>
        </w:rPr>
        <w:t xml:space="preserve">pen-and-paper </w:t>
      </w:r>
      <w:r w:rsidR="00577DAB" w:rsidRPr="00DE3735">
        <w:rPr>
          <w:rFonts w:ascii="Arial" w:hAnsi="Arial" w:cs="Arial"/>
          <w:sz w:val="17"/>
          <w:szCs w:val="17"/>
        </w:rPr>
        <w:t>vs. computeriz</w:t>
      </w:r>
      <w:r w:rsidR="00D869D6" w:rsidRPr="00DE3735">
        <w:rPr>
          <w:rFonts w:ascii="Arial" w:hAnsi="Arial" w:cs="Arial"/>
          <w:sz w:val="17"/>
          <w:szCs w:val="17"/>
        </w:rPr>
        <w:t xml:space="preserve">ed) and student performance in </w:t>
      </w:r>
      <w:r w:rsidR="004B260B" w:rsidRPr="00DE3735">
        <w:rPr>
          <w:rFonts w:ascii="Arial" w:hAnsi="Arial" w:cs="Arial"/>
          <w:sz w:val="17"/>
          <w:szCs w:val="17"/>
        </w:rPr>
        <w:t xml:space="preserve">an </w:t>
      </w:r>
      <w:r w:rsidR="00D869D6" w:rsidRPr="00DE3735">
        <w:rPr>
          <w:rFonts w:ascii="Arial" w:hAnsi="Arial" w:cs="Arial"/>
          <w:sz w:val="17"/>
          <w:szCs w:val="17"/>
        </w:rPr>
        <w:t>introductory financial accounting</w:t>
      </w:r>
      <w:r w:rsidR="004B260B" w:rsidRPr="00DE3735">
        <w:rPr>
          <w:rFonts w:ascii="Arial" w:hAnsi="Arial" w:cs="Arial"/>
          <w:sz w:val="17"/>
          <w:szCs w:val="17"/>
        </w:rPr>
        <w:t xml:space="preserve"> class</w:t>
      </w:r>
      <w:r w:rsidR="00577DAB" w:rsidRPr="00DE3735">
        <w:rPr>
          <w:rFonts w:ascii="Arial" w:hAnsi="Arial" w:cs="Arial"/>
          <w:sz w:val="17"/>
          <w:szCs w:val="17"/>
        </w:rPr>
        <w:t>.</w:t>
      </w:r>
      <w:r w:rsidR="001731EB" w:rsidRPr="00DE3735">
        <w:rPr>
          <w:rFonts w:ascii="Arial" w:hAnsi="Arial" w:cs="Arial"/>
          <w:sz w:val="17"/>
          <w:szCs w:val="17"/>
        </w:rPr>
        <w:t xml:space="preserve"> </w:t>
      </w:r>
      <w:r w:rsidR="00577DAB" w:rsidRPr="00DE3735">
        <w:rPr>
          <w:rFonts w:ascii="Arial" w:hAnsi="Arial" w:cs="Arial"/>
          <w:sz w:val="17"/>
          <w:szCs w:val="17"/>
        </w:rPr>
        <w:t>We found</w:t>
      </w:r>
      <w:r w:rsidR="001731EB" w:rsidRPr="00DE3735">
        <w:rPr>
          <w:rFonts w:ascii="Arial" w:hAnsi="Arial" w:cs="Arial"/>
          <w:sz w:val="17"/>
          <w:szCs w:val="17"/>
        </w:rPr>
        <w:t xml:space="preserve"> that students in the computerized classroom scored signific</w:t>
      </w:r>
      <w:r w:rsidRPr="00DE3735">
        <w:rPr>
          <w:rFonts w:ascii="Arial" w:hAnsi="Arial" w:cs="Arial"/>
          <w:sz w:val="17"/>
          <w:szCs w:val="17"/>
        </w:rPr>
        <w:t>antly higher on homework</w:t>
      </w:r>
      <w:r w:rsidR="001731EB" w:rsidRPr="00DE3735">
        <w:rPr>
          <w:rFonts w:ascii="Arial" w:hAnsi="Arial" w:cs="Arial"/>
          <w:sz w:val="17"/>
          <w:szCs w:val="17"/>
        </w:rPr>
        <w:t xml:space="preserve"> and tests</w:t>
      </w:r>
      <w:r w:rsidRPr="00DE3735">
        <w:rPr>
          <w:rFonts w:ascii="Arial" w:hAnsi="Arial" w:cs="Arial"/>
          <w:sz w:val="17"/>
          <w:szCs w:val="17"/>
        </w:rPr>
        <w:t>, but not on in-class assignment</w:t>
      </w:r>
      <w:r w:rsidR="00302135" w:rsidRPr="00DE3735">
        <w:rPr>
          <w:rFonts w:ascii="Arial" w:hAnsi="Arial" w:cs="Arial"/>
          <w:sz w:val="17"/>
          <w:szCs w:val="17"/>
        </w:rPr>
        <w:t>s</w:t>
      </w:r>
      <w:r w:rsidRPr="00DE3735">
        <w:rPr>
          <w:rFonts w:ascii="Arial" w:hAnsi="Arial" w:cs="Arial"/>
          <w:sz w:val="17"/>
          <w:szCs w:val="17"/>
        </w:rPr>
        <w:t xml:space="preserve"> or the </w:t>
      </w:r>
      <w:r w:rsidR="009019CE" w:rsidRPr="00DE3735">
        <w:rPr>
          <w:rFonts w:ascii="Arial" w:hAnsi="Arial" w:cs="Arial"/>
          <w:sz w:val="17"/>
          <w:szCs w:val="17"/>
        </w:rPr>
        <w:t>group</w:t>
      </w:r>
      <w:r w:rsidRPr="00DE3735">
        <w:rPr>
          <w:rFonts w:ascii="Arial" w:hAnsi="Arial" w:cs="Arial"/>
          <w:sz w:val="17"/>
          <w:szCs w:val="17"/>
        </w:rPr>
        <w:t xml:space="preserve"> project</w:t>
      </w:r>
      <w:r w:rsidR="00D102F1" w:rsidRPr="00DE3735">
        <w:rPr>
          <w:rFonts w:ascii="Arial" w:hAnsi="Arial" w:cs="Arial"/>
          <w:sz w:val="17"/>
          <w:szCs w:val="17"/>
        </w:rPr>
        <w:t xml:space="preserve">. </w:t>
      </w:r>
      <w:r w:rsidR="00B4574B" w:rsidRPr="00DE3735">
        <w:rPr>
          <w:rFonts w:ascii="Arial" w:hAnsi="Arial" w:cs="Arial"/>
          <w:sz w:val="17"/>
          <w:szCs w:val="17"/>
        </w:rPr>
        <w:t>We attribute</w:t>
      </w:r>
      <w:r w:rsidR="00D869D6" w:rsidRPr="00DE3735">
        <w:rPr>
          <w:rFonts w:ascii="Arial" w:hAnsi="Arial" w:cs="Arial"/>
          <w:sz w:val="17"/>
          <w:szCs w:val="17"/>
        </w:rPr>
        <w:t xml:space="preserve"> these varied results to the </w:t>
      </w:r>
      <w:r w:rsidR="00E46E15" w:rsidRPr="00DE3735">
        <w:rPr>
          <w:rFonts w:ascii="Arial" w:hAnsi="Arial" w:cs="Arial"/>
          <w:sz w:val="17"/>
          <w:szCs w:val="17"/>
        </w:rPr>
        <w:t xml:space="preserve">enhanced </w:t>
      </w:r>
      <w:r w:rsidR="00D869D6" w:rsidRPr="00DE3735">
        <w:rPr>
          <w:rFonts w:ascii="Arial" w:hAnsi="Arial" w:cs="Arial"/>
          <w:sz w:val="17"/>
          <w:szCs w:val="17"/>
        </w:rPr>
        <w:t xml:space="preserve">active learning environment </w:t>
      </w:r>
      <w:r w:rsidR="00E46E15" w:rsidRPr="00DE3735">
        <w:rPr>
          <w:rFonts w:ascii="Arial" w:hAnsi="Arial" w:cs="Arial"/>
          <w:sz w:val="17"/>
          <w:szCs w:val="17"/>
        </w:rPr>
        <w:t>due to</w:t>
      </w:r>
      <w:r w:rsidR="00412320" w:rsidRPr="00DE3735">
        <w:rPr>
          <w:rFonts w:ascii="Arial" w:hAnsi="Arial" w:cs="Arial"/>
          <w:sz w:val="17"/>
          <w:szCs w:val="17"/>
        </w:rPr>
        <w:t xml:space="preserve"> </w:t>
      </w:r>
      <w:r w:rsidR="00D869D6" w:rsidRPr="00DE3735">
        <w:rPr>
          <w:rFonts w:ascii="Arial" w:hAnsi="Arial" w:cs="Arial"/>
          <w:sz w:val="17"/>
          <w:szCs w:val="17"/>
        </w:rPr>
        <w:t>the computerized setting</w:t>
      </w:r>
      <w:r w:rsidR="00B4574B" w:rsidRPr="00DE3735">
        <w:rPr>
          <w:rFonts w:ascii="Arial" w:hAnsi="Arial" w:cs="Arial"/>
          <w:sz w:val="17"/>
          <w:szCs w:val="17"/>
        </w:rPr>
        <w:t xml:space="preserve">. </w:t>
      </w:r>
      <w:r w:rsidR="00891386" w:rsidRPr="00DE3735">
        <w:rPr>
          <w:rFonts w:ascii="Arial" w:hAnsi="Arial" w:cs="Arial"/>
          <w:sz w:val="17"/>
          <w:szCs w:val="17"/>
        </w:rPr>
        <w:t xml:space="preserve"> </w:t>
      </w:r>
      <w:r w:rsidR="00CD244E" w:rsidRPr="00DE3735">
        <w:rPr>
          <w:rFonts w:ascii="Arial" w:hAnsi="Arial" w:cs="Arial"/>
          <w:sz w:val="17"/>
          <w:szCs w:val="17"/>
        </w:rPr>
        <w:t>These findings can be used to help accounting programs assess which types of assignme</w:t>
      </w:r>
      <w:bookmarkStart w:id="1" w:name="Editing"/>
      <w:bookmarkEnd w:id="1"/>
      <w:r w:rsidR="00CD244E" w:rsidRPr="00DE3735">
        <w:rPr>
          <w:rFonts w:ascii="Arial" w:hAnsi="Arial" w:cs="Arial"/>
          <w:sz w:val="17"/>
          <w:szCs w:val="17"/>
        </w:rPr>
        <w:t>nts are enhanced by technology</w:t>
      </w:r>
      <w:r w:rsidR="00CF2DC8" w:rsidRPr="00DE3735">
        <w:rPr>
          <w:rFonts w:ascii="Arial" w:hAnsi="Arial" w:cs="Arial"/>
          <w:sz w:val="17"/>
          <w:szCs w:val="17"/>
        </w:rPr>
        <w:t>.</w:t>
      </w:r>
    </w:p>
    <w:p w:rsidR="00DE3735" w:rsidRDefault="00DE3735" w:rsidP="00596011">
      <w:pPr>
        <w:spacing w:after="0" w:line="240" w:lineRule="auto"/>
        <w:rPr>
          <w:rFonts w:ascii="Times New Roman" w:hAnsi="Times New Roman" w:cs="Times New Roman"/>
          <w:b/>
          <w:sz w:val="20"/>
          <w:szCs w:val="20"/>
        </w:rPr>
      </w:pPr>
    </w:p>
    <w:p w:rsidR="00091799" w:rsidRDefault="00091799" w:rsidP="00596011">
      <w:pPr>
        <w:spacing w:after="0" w:line="240" w:lineRule="auto"/>
        <w:rPr>
          <w:rFonts w:ascii="Times New Roman" w:hAnsi="Times New Roman" w:cs="Times New Roman"/>
          <w:b/>
          <w:sz w:val="20"/>
          <w:szCs w:val="20"/>
        </w:rPr>
      </w:pPr>
    </w:p>
    <w:p w:rsidR="00091799" w:rsidRPr="00091799" w:rsidRDefault="00091799" w:rsidP="00596011">
      <w:pPr>
        <w:spacing w:after="0" w:line="240" w:lineRule="auto"/>
        <w:rPr>
          <w:rFonts w:ascii="Times New Roman" w:hAnsi="Times New Roman" w:cs="Times New Roman"/>
          <w:b/>
          <w:sz w:val="20"/>
          <w:szCs w:val="20"/>
        </w:rPr>
      </w:pPr>
    </w:p>
    <w:p w:rsidR="001835B7" w:rsidRDefault="00F25C82" w:rsidP="00596011">
      <w:pPr>
        <w:spacing w:after="0" w:line="240" w:lineRule="auto"/>
        <w:rPr>
          <w:rFonts w:ascii="Times New Roman" w:hAnsi="Times New Roman" w:cs="Times New Roman"/>
          <w:b/>
          <w:sz w:val="20"/>
          <w:szCs w:val="20"/>
        </w:rPr>
      </w:pPr>
      <w:r w:rsidRPr="00DE3735">
        <w:rPr>
          <w:rFonts w:ascii="Times New Roman" w:hAnsi="Times New Roman" w:cs="Times New Roman"/>
          <w:b/>
          <w:sz w:val="20"/>
          <w:szCs w:val="20"/>
        </w:rPr>
        <w:t>Introduction</w:t>
      </w:r>
    </w:p>
    <w:p w:rsidR="00596011" w:rsidRPr="00DE3735" w:rsidRDefault="00596011" w:rsidP="00596011">
      <w:pPr>
        <w:spacing w:after="0" w:line="240" w:lineRule="auto"/>
        <w:rPr>
          <w:rFonts w:ascii="Times New Roman" w:hAnsi="Times New Roman" w:cs="Times New Roman"/>
          <w:b/>
          <w:sz w:val="20"/>
          <w:szCs w:val="20"/>
        </w:rPr>
      </w:pPr>
    </w:p>
    <w:p w:rsidR="008527AA" w:rsidRDefault="002A42E7"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Accounting graduates must be competent in their use of technology.</w:t>
      </w:r>
      <w:r w:rsidR="00DD768E" w:rsidRPr="00DE3735">
        <w:rPr>
          <w:rFonts w:ascii="Times New Roman" w:hAnsi="Times New Roman" w:cs="Times New Roman"/>
          <w:sz w:val="20"/>
          <w:szCs w:val="20"/>
        </w:rPr>
        <w:t xml:space="preserve"> In a report about</w:t>
      </w:r>
      <w:r w:rsidR="008527AA" w:rsidRPr="00DE3735">
        <w:rPr>
          <w:rFonts w:ascii="Times New Roman" w:hAnsi="Times New Roman" w:cs="Times New Roman"/>
          <w:sz w:val="20"/>
          <w:szCs w:val="20"/>
        </w:rPr>
        <w:t xml:space="preserve"> the state of accounting education</w:t>
      </w:r>
      <w:r w:rsidR="00570B7F" w:rsidRPr="00DE3735">
        <w:rPr>
          <w:rFonts w:ascii="Times New Roman" w:hAnsi="Times New Roman" w:cs="Times New Roman"/>
          <w:sz w:val="20"/>
          <w:szCs w:val="20"/>
        </w:rPr>
        <w:t xml:space="preserve"> in the </w:t>
      </w:r>
      <w:r w:rsidR="00A63124" w:rsidRPr="00DE3735">
        <w:rPr>
          <w:rFonts w:ascii="Times New Roman" w:hAnsi="Times New Roman" w:cs="Times New Roman"/>
          <w:sz w:val="20"/>
          <w:szCs w:val="20"/>
        </w:rPr>
        <w:t>mid-1980s</w:t>
      </w:r>
      <w:r w:rsidR="00DD768E" w:rsidRPr="00DE3735">
        <w:rPr>
          <w:rFonts w:ascii="Times New Roman" w:hAnsi="Times New Roman" w:cs="Times New Roman"/>
          <w:sz w:val="20"/>
          <w:szCs w:val="20"/>
        </w:rPr>
        <w:t xml:space="preserve">, </w:t>
      </w:r>
      <w:r w:rsidR="008527AA" w:rsidRPr="00DE3735">
        <w:rPr>
          <w:rFonts w:ascii="Times New Roman" w:hAnsi="Times New Roman" w:cs="Times New Roman"/>
          <w:sz w:val="20"/>
          <w:szCs w:val="20"/>
        </w:rPr>
        <w:t>the</w:t>
      </w:r>
      <w:r w:rsidR="00DD768E" w:rsidRPr="00DE3735">
        <w:rPr>
          <w:rFonts w:ascii="Times New Roman" w:hAnsi="Times New Roman" w:cs="Times New Roman"/>
          <w:sz w:val="20"/>
          <w:szCs w:val="20"/>
        </w:rPr>
        <w:t xml:space="preserve"> Bedford</w:t>
      </w:r>
      <w:r w:rsidR="008527AA" w:rsidRPr="00DE3735">
        <w:rPr>
          <w:rFonts w:ascii="Times New Roman" w:hAnsi="Times New Roman" w:cs="Times New Roman"/>
          <w:sz w:val="20"/>
          <w:szCs w:val="20"/>
        </w:rPr>
        <w:t xml:space="preserve"> Committee warn</w:t>
      </w:r>
      <w:r w:rsidR="00D527B5" w:rsidRPr="00DE3735">
        <w:rPr>
          <w:rFonts w:ascii="Times New Roman" w:hAnsi="Times New Roman" w:cs="Times New Roman"/>
          <w:sz w:val="20"/>
          <w:szCs w:val="20"/>
        </w:rPr>
        <w:t>ed</w:t>
      </w:r>
      <w:r w:rsidR="008527AA" w:rsidRPr="00DE3735">
        <w:rPr>
          <w:rFonts w:ascii="Times New Roman" w:hAnsi="Times New Roman" w:cs="Times New Roman"/>
          <w:sz w:val="20"/>
          <w:szCs w:val="20"/>
        </w:rPr>
        <w:t>, “A growing gap exists between what accountants do and what accounting educators teach” (</w:t>
      </w:r>
      <w:r w:rsidR="00D527B5" w:rsidRPr="00DE3735">
        <w:rPr>
          <w:rFonts w:ascii="Times New Roman" w:hAnsi="Times New Roman" w:cs="Times New Roman"/>
          <w:sz w:val="20"/>
          <w:szCs w:val="20"/>
        </w:rPr>
        <w:t>American Accounting Assoc</w:t>
      </w:r>
      <w:r w:rsidR="00B8350D" w:rsidRPr="00DE3735">
        <w:rPr>
          <w:rFonts w:ascii="Times New Roman" w:hAnsi="Times New Roman" w:cs="Times New Roman"/>
          <w:sz w:val="20"/>
          <w:szCs w:val="20"/>
        </w:rPr>
        <w:t>iation</w:t>
      </w:r>
      <w:r w:rsidR="00663827" w:rsidRPr="00DE3735">
        <w:rPr>
          <w:rFonts w:ascii="Times New Roman" w:hAnsi="Times New Roman" w:cs="Times New Roman"/>
          <w:sz w:val="20"/>
          <w:szCs w:val="20"/>
        </w:rPr>
        <w:t xml:space="preserve"> [</w:t>
      </w:r>
      <w:r w:rsidR="00805C3E" w:rsidRPr="00DE3735">
        <w:rPr>
          <w:rFonts w:ascii="Times New Roman" w:hAnsi="Times New Roman" w:cs="Times New Roman"/>
          <w:sz w:val="20"/>
          <w:szCs w:val="20"/>
        </w:rPr>
        <w:t>AAA</w:t>
      </w:r>
      <w:r w:rsidR="00663827" w:rsidRPr="00DE3735">
        <w:rPr>
          <w:rFonts w:ascii="Times New Roman" w:hAnsi="Times New Roman" w:cs="Times New Roman"/>
          <w:sz w:val="20"/>
          <w:szCs w:val="20"/>
        </w:rPr>
        <w:t>]</w:t>
      </w:r>
      <w:r w:rsidR="00B8350D" w:rsidRPr="00DE3735">
        <w:rPr>
          <w:rFonts w:ascii="Times New Roman" w:hAnsi="Times New Roman" w:cs="Times New Roman"/>
          <w:sz w:val="20"/>
          <w:szCs w:val="20"/>
        </w:rPr>
        <w:t xml:space="preserve">, </w:t>
      </w:r>
      <w:r w:rsidR="00D527B5" w:rsidRPr="00DE3735">
        <w:rPr>
          <w:rFonts w:ascii="Times New Roman" w:hAnsi="Times New Roman" w:cs="Times New Roman"/>
          <w:sz w:val="20"/>
          <w:szCs w:val="20"/>
        </w:rPr>
        <w:t xml:space="preserve">1986, </w:t>
      </w:r>
      <w:r w:rsidR="008527AA" w:rsidRPr="00DE3735">
        <w:rPr>
          <w:rFonts w:ascii="Times New Roman" w:hAnsi="Times New Roman" w:cs="Times New Roman"/>
          <w:sz w:val="20"/>
          <w:szCs w:val="20"/>
        </w:rPr>
        <w:t>p. 172).</w:t>
      </w:r>
      <w:r w:rsidR="00DD768E" w:rsidRPr="00DE3735">
        <w:rPr>
          <w:rFonts w:ascii="Times New Roman" w:hAnsi="Times New Roman" w:cs="Times New Roman"/>
          <w:sz w:val="20"/>
          <w:szCs w:val="20"/>
        </w:rPr>
        <w:t xml:space="preserve">  Thus, the academic community has been challenged to provide students with t</w:t>
      </w:r>
      <w:r w:rsidR="006E2207" w:rsidRPr="00DE3735">
        <w:rPr>
          <w:rFonts w:ascii="Times New Roman" w:hAnsi="Times New Roman" w:cs="Times New Roman"/>
          <w:sz w:val="20"/>
          <w:szCs w:val="20"/>
        </w:rPr>
        <w:t>he knowledge, skills, and values</w:t>
      </w:r>
      <w:r w:rsidR="00DD768E" w:rsidRPr="00DE3735">
        <w:rPr>
          <w:rFonts w:ascii="Times New Roman" w:hAnsi="Times New Roman" w:cs="Times New Roman"/>
          <w:sz w:val="20"/>
          <w:szCs w:val="20"/>
        </w:rPr>
        <w:t xml:space="preserve"> need</w:t>
      </w:r>
      <w:r w:rsidR="006E2207" w:rsidRPr="00DE3735">
        <w:rPr>
          <w:rFonts w:ascii="Times New Roman" w:hAnsi="Times New Roman" w:cs="Times New Roman"/>
          <w:sz w:val="20"/>
          <w:szCs w:val="20"/>
        </w:rPr>
        <w:t>ed</w:t>
      </w:r>
      <w:r w:rsidR="00DD768E" w:rsidRPr="00DE3735">
        <w:rPr>
          <w:rFonts w:ascii="Times New Roman" w:hAnsi="Times New Roman" w:cs="Times New Roman"/>
          <w:sz w:val="20"/>
          <w:szCs w:val="20"/>
        </w:rPr>
        <w:t xml:space="preserve"> for success in the accounting profession.   </w:t>
      </w:r>
    </w:p>
    <w:p w:rsidR="00091799" w:rsidRPr="00DE3735" w:rsidRDefault="00091799" w:rsidP="00596011">
      <w:pPr>
        <w:spacing w:after="0" w:line="240" w:lineRule="auto"/>
        <w:rPr>
          <w:rFonts w:ascii="Times New Roman" w:hAnsi="Times New Roman" w:cs="Times New Roman"/>
          <w:sz w:val="20"/>
          <w:szCs w:val="20"/>
        </w:rPr>
      </w:pPr>
    </w:p>
    <w:p w:rsidR="002A42E7" w:rsidRDefault="00A168C9"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lastRenderedPageBreak/>
        <w:t>The accounting profession recommends</w:t>
      </w:r>
      <w:r w:rsidR="002A42E7" w:rsidRPr="00DE3735">
        <w:rPr>
          <w:rFonts w:ascii="Times New Roman" w:hAnsi="Times New Roman" w:cs="Times New Roman"/>
          <w:sz w:val="20"/>
          <w:szCs w:val="20"/>
        </w:rPr>
        <w:t xml:space="preserve"> </w:t>
      </w:r>
      <w:r w:rsidR="00964DB3" w:rsidRPr="00DE3735">
        <w:rPr>
          <w:rFonts w:ascii="Times New Roman" w:hAnsi="Times New Roman" w:cs="Times New Roman"/>
          <w:sz w:val="20"/>
          <w:szCs w:val="20"/>
        </w:rPr>
        <w:t>that</w:t>
      </w:r>
      <w:r w:rsidR="001513D3" w:rsidRPr="00DE3735">
        <w:rPr>
          <w:rFonts w:ascii="Times New Roman" w:hAnsi="Times New Roman" w:cs="Times New Roman"/>
          <w:sz w:val="20"/>
          <w:szCs w:val="20"/>
        </w:rPr>
        <w:t xml:space="preserve"> </w:t>
      </w:r>
      <w:r w:rsidR="002A42E7" w:rsidRPr="00DE3735">
        <w:rPr>
          <w:rFonts w:ascii="Times New Roman" w:hAnsi="Times New Roman" w:cs="Times New Roman"/>
          <w:sz w:val="20"/>
          <w:szCs w:val="20"/>
        </w:rPr>
        <w:t>computers</w:t>
      </w:r>
      <w:r w:rsidR="006B30B6" w:rsidRPr="00DE3735">
        <w:rPr>
          <w:rFonts w:ascii="Times New Roman" w:hAnsi="Times New Roman" w:cs="Times New Roman"/>
          <w:sz w:val="20"/>
          <w:szCs w:val="20"/>
        </w:rPr>
        <w:t xml:space="preserve"> be used</w:t>
      </w:r>
      <w:r w:rsidR="002A42E7" w:rsidRPr="00DE3735">
        <w:rPr>
          <w:rFonts w:ascii="Times New Roman" w:hAnsi="Times New Roman" w:cs="Times New Roman"/>
          <w:sz w:val="20"/>
          <w:szCs w:val="20"/>
        </w:rPr>
        <w:t xml:space="preserve"> in the classroom to improve </w:t>
      </w:r>
      <w:r w:rsidR="006B30B6" w:rsidRPr="00DE3735">
        <w:rPr>
          <w:rFonts w:ascii="Times New Roman" w:hAnsi="Times New Roman" w:cs="Times New Roman"/>
          <w:sz w:val="20"/>
          <w:szCs w:val="20"/>
        </w:rPr>
        <w:t>student</w:t>
      </w:r>
      <w:r w:rsidR="002A42E7" w:rsidRPr="00DE3735">
        <w:rPr>
          <w:rFonts w:ascii="Times New Roman" w:hAnsi="Times New Roman" w:cs="Times New Roman"/>
          <w:sz w:val="20"/>
          <w:szCs w:val="20"/>
        </w:rPr>
        <w:t xml:space="preserve"> learning and to prepare </w:t>
      </w:r>
      <w:r w:rsidR="006B30B6" w:rsidRPr="00DE3735">
        <w:rPr>
          <w:rFonts w:ascii="Times New Roman" w:hAnsi="Times New Roman" w:cs="Times New Roman"/>
          <w:sz w:val="20"/>
          <w:szCs w:val="20"/>
        </w:rPr>
        <w:t>students</w:t>
      </w:r>
      <w:r w:rsidR="006E2207" w:rsidRPr="00DE3735">
        <w:rPr>
          <w:rFonts w:ascii="Times New Roman" w:hAnsi="Times New Roman" w:cs="Times New Roman"/>
          <w:sz w:val="20"/>
          <w:szCs w:val="20"/>
        </w:rPr>
        <w:t xml:space="preserve"> </w:t>
      </w:r>
      <w:r w:rsidR="002A42E7" w:rsidRPr="00DE3735">
        <w:rPr>
          <w:rFonts w:ascii="Times New Roman" w:hAnsi="Times New Roman" w:cs="Times New Roman"/>
          <w:sz w:val="20"/>
          <w:szCs w:val="20"/>
        </w:rPr>
        <w:t>for accounting careers (</w:t>
      </w:r>
      <w:r w:rsidR="00663827" w:rsidRPr="00DE3735">
        <w:rPr>
          <w:rFonts w:ascii="Times New Roman" w:hAnsi="Times New Roman" w:cs="Times New Roman"/>
          <w:sz w:val="20"/>
          <w:szCs w:val="20"/>
        </w:rPr>
        <w:t>AAA,</w:t>
      </w:r>
      <w:r w:rsidR="002A42E7" w:rsidRPr="00DE3735">
        <w:rPr>
          <w:rFonts w:ascii="Times New Roman" w:hAnsi="Times New Roman" w:cs="Times New Roman"/>
          <w:sz w:val="20"/>
          <w:szCs w:val="20"/>
        </w:rPr>
        <w:t xml:space="preserve"> 1986; Big Eight Accounting Firms</w:t>
      </w:r>
      <w:r w:rsidR="00663827" w:rsidRPr="00DE3735">
        <w:rPr>
          <w:rFonts w:ascii="Times New Roman" w:hAnsi="Times New Roman" w:cs="Times New Roman"/>
          <w:sz w:val="20"/>
          <w:szCs w:val="20"/>
        </w:rPr>
        <w:t xml:space="preserve">, </w:t>
      </w:r>
      <w:r w:rsidR="002A42E7" w:rsidRPr="00DE3735">
        <w:rPr>
          <w:rFonts w:ascii="Times New Roman" w:hAnsi="Times New Roman" w:cs="Times New Roman"/>
          <w:sz w:val="20"/>
          <w:szCs w:val="20"/>
        </w:rPr>
        <w:t>1989). Deloitte (2011</w:t>
      </w:r>
      <w:r w:rsidR="00663827" w:rsidRPr="00DE3735">
        <w:rPr>
          <w:rFonts w:ascii="Times New Roman" w:hAnsi="Times New Roman" w:cs="Times New Roman"/>
          <w:sz w:val="20"/>
          <w:szCs w:val="20"/>
        </w:rPr>
        <w:t>,</w:t>
      </w:r>
      <w:r w:rsidR="006B30B6" w:rsidRPr="00DE3735">
        <w:rPr>
          <w:rFonts w:ascii="Times New Roman" w:hAnsi="Times New Roman" w:cs="Times New Roman"/>
          <w:sz w:val="20"/>
          <w:szCs w:val="20"/>
        </w:rPr>
        <w:t xml:space="preserve"> p.</w:t>
      </w:r>
      <w:r w:rsidR="00663827" w:rsidRPr="00DE3735">
        <w:rPr>
          <w:rFonts w:ascii="Times New Roman" w:hAnsi="Times New Roman" w:cs="Times New Roman"/>
          <w:sz w:val="20"/>
          <w:szCs w:val="20"/>
        </w:rPr>
        <w:t xml:space="preserve"> 29</w:t>
      </w:r>
      <w:r w:rsidR="002A42E7" w:rsidRPr="00DE3735">
        <w:rPr>
          <w:rFonts w:ascii="Times New Roman" w:hAnsi="Times New Roman" w:cs="Times New Roman"/>
          <w:sz w:val="20"/>
          <w:szCs w:val="20"/>
        </w:rPr>
        <w:t>) state</w:t>
      </w:r>
      <w:r w:rsidR="00B64108" w:rsidRPr="00DE3735">
        <w:rPr>
          <w:rFonts w:ascii="Times New Roman" w:hAnsi="Times New Roman" w:cs="Times New Roman"/>
          <w:sz w:val="20"/>
          <w:szCs w:val="20"/>
        </w:rPr>
        <w:t>s</w:t>
      </w:r>
      <w:r w:rsidR="002A42E7" w:rsidRPr="00DE3735">
        <w:rPr>
          <w:rFonts w:ascii="Times New Roman" w:hAnsi="Times New Roman" w:cs="Times New Roman"/>
          <w:sz w:val="20"/>
          <w:szCs w:val="20"/>
        </w:rPr>
        <w:t xml:space="preserve"> in its article on the “top ten” issues facing higher education, “Institutions must leverage technological innovations to better engage and serve students</w:t>
      </w:r>
      <w:r w:rsidR="00663827" w:rsidRPr="00DE3735">
        <w:rPr>
          <w:rFonts w:ascii="Times New Roman" w:hAnsi="Times New Roman" w:cs="Times New Roman"/>
          <w:sz w:val="20"/>
          <w:szCs w:val="20"/>
        </w:rPr>
        <w:t>.</w:t>
      </w:r>
      <w:r w:rsidR="002A42E7" w:rsidRPr="00DE3735">
        <w:rPr>
          <w:rFonts w:ascii="Times New Roman" w:hAnsi="Times New Roman" w:cs="Times New Roman"/>
          <w:sz w:val="20"/>
          <w:szCs w:val="20"/>
        </w:rPr>
        <w:t xml:space="preserve">” </w:t>
      </w:r>
      <w:r w:rsidR="007D347D" w:rsidRPr="00DE3735">
        <w:rPr>
          <w:rFonts w:ascii="Times New Roman" w:hAnsi="Times New Roman" w:cs="Times New Roman"/>
          <w:sz w:val="20"/>
          <w:szCs w:val="20"/>
        </w:rPr>
        <w:t xml:space="preserve">The AICPA </w:t>
      </w:r>
      <w:r w:rsidR="007D347D" w:rsidRPr="00DE3735">
        <w:rPr>
          <w:rFonts w:ascii="Times New Roman" w:hAnsi="Times New Roman" w:cs="Times New Roman"/>
          <w:i/>
          <w:sz w:val="20"/>
          <w:szCs w:val="20"/>
        </w:rPr>
        <w:t>Core Competency Framework</w:t>
      </w:r>
      <w:r w:rsidR="007D347D" w:rsidRPr="00DE3735">
        <w:rPr>
          <w:rFonts w:ascii="Times New Roman" w:hAnsi="Times New Roman" w:cs="Times New Roman"/>
          <w:sz w:val="20"/>
          <w:szCs w:val="20"/>
        </w:rPr>
        <w:t xml:space="preserve"> describes l</w:t>
      </w:r>
      <w:r w:rsidR="002A42E7" w:rsidRPr="00DE3735">
        <w:rPr>
          <w:rFonts w:ascii="Times New Roman" w:hAnsi="Times New Roman" w:cs="Times New Roman"/>
          <w:sz w:val="20"/>
          <w:szCs w:val="20"/>
        </w:rPr>
        <w:t>everaging technology</w:t>
      </w:r>
      <w:r w:rsidR="007D347D" w:rsidRPr="00DE3735">
        <w:rPr>
          <w:rFonts w:ascii="Times New Roman" w:hAnsi="Times New Roman" w:cs="Times New Roman"/>
          <w:sz w:val="20"/>
          <w:szCs w:val="20"/>
        </w:rPr>
        <w:t xml:space="preserve"> as i</w:t>
      </w:r>
      <w:r w:rsidR="002A42E7" w:rsidRPr="00DE3735">
        <w:rPr>
          <w:rFonts w:ascii="Times New Roman" w:hAnsi="Times New Roman" w:cs="Times New Roman"/>
          <w:sz w:val="20"/>
          <w:szCs w:val="20"/>
        </w:rPr>
        <w:t>dentifying technology-related risks, accessing databases, and using spreadsheets and software effectively</w:t>
      </w:r>
      <w:r w:rsidR="007D347D" w:rsidRPr="00DE3735">
        <w:rPr>
          <w:rFonts w:ascii="Times New Roman" w:hAnsi="Times New Roman" w:cs="Times New Roman"/>
          <w:sz w:val="20"/>
          <w:szCs w:val="20"/>
        </w:rPr>
        <w:t xml:space="preserve"> </w:t>
      </w:r>
      <w:r w:rsidR="002A42E7" w:rsidRPr="00DE3735">
        <w:rPr>
          <w:rFonts w:ascii="Times New Roman" w:hAnsi="Times New Roman" w:cs="Times New Roman"/>
          <w:sz w:val="20"/>
          <w:szCs w:val="20"/>
        </w:rPr>
        <w:t>(Bolt-Lee &amp; Foster</w:t>
      </w:r>
      <w:r w:rsidR="00663827" w:rsidRPr="00DE3735">
        <w:rPr>
          <w:rFonts w:ascii="Times New Roman" w:hAnsi="Times New Roman" w:cs="Times New Roman"/>
          <w:sz w:val="20"/>
          <w:szCs w:val="20"/>
        </w:rPr>
        <w:t>,</w:t>
      </w:r>
      <w:r w:rsidR="002A42E7" w:rsidRPr="00DE3735">
        <w:rPr>
          <w:rFonts w:ascii="Times New Roman" w:hAnsi="Times New Roman" w:cs="Times New Roman"/>
          <w:sz w:val="20"/>
          <w:szCs w:val="20"/>
        </w:rPr>
        <w:t xml:space="preserve"> 2003).</w:t>
      </w:r>
      <w:r w:rsidR="006E2207" w:rsidRPr="00DE3735">
        <w:rPr>
          <w:rFonts w:ascii="Times New Roman" w:hAnsi="Times New Roman" w:cs="Times New Roman"/>
          <w:sz w:val="20"/>
          <w:szCs w:val="20"/>
        </w:rPr>
        <w:t xml:space="preserve"> With this being the digital age, modern-day accounting professionals are expected to be both competent and comfortable with the use of technology.</w:t>
      </w:r>
    </w:p>
    <w:p w:rsidR="00091799" w:rsidRPr="00DE3735" w:rsidRDefault="00091799" w:rsidP="00596011">
      <w:pPr>
        <w:spacing w:after="0" w:line="240" w:lineRule="auto"/>
        <w:rPr>
          <w:rFonts w:ascii="Times New Roman" w:hAnsi="Times New Roman" w:cs="Times New Roman"/>
          <w:sz w:val="20"/>
          <w:szCs w:val="20"/>
        </w:rPr>
      </w:pPr>
    </w:p>
    <w:p w:rsidR="002F4B30" w:rsidRDefault="00DD768E"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Accounting education has made progressive strides in</w:t>
      </w:r>
      <w:r w:rsidR="006E2207" w:rsidRPr="00DE3735">
        <w:rPr>
          <w:rFonts w:ascii="Times New Roman" w:hAnsi="Times New Roman" w:cs="Times New Roman"/>
          <w:sz w:val="20"/>
          <w:szCs w:val="20"/>
        </w:rPr>
        <w:t xml:space="preserve"> accomplishing this goal</w:t>
      </w:r>
      <w:r w:rsidRPr="00DE3735">
        <w:rPr>
          <w:rFonts w:ascii="Times New Roman" w:hAnsi="Times New Roman" w:cs="Times New Roman"/>
          <w:sz w:val="20"/>
          <w:szCs w:val="20"/>
        </w:rPr>
        <w:t xml:space="preserve">. In the late 1990s, studies indicated that most accounting courses </w:t>
      </w:r>
      <w:r w:rsidR="00B64108" w:rsidRPr="00DE3735">
        <w:rPr>
          <w:rFonts w:ascii="Times New Roman" w:hAnsi="Times New Roman" w:cs="Times New Roman"/>
          <w:sz w:val="20"/>
          <w:szCs w:val="20"/>
        </w:rPr>
        <w:t>had been</w:t>
      </w:r>
      <w:r w:rsidRPr="00DE3735">
        <w:rPr>
          <w:rFonts w:ascii="Times New Roman" w:hAnsi="Times New Roman" w:cs="Times New Roman"/>
          <w:sz w:val="20"/>
          <w:szCs w:val="20"/>
        </w:rPr>
        <w:t xml:space="preserve"> taught using the same methods that were used over the past half-century (Big Eight Accounting Firms 1989; Albrecht &amp; Sack, 2000; AAA, 1986; </w:t>
      </w:r>
      <w:r w:rsidR="00663827" w:rsidRPr="00DE3735">
        <w:rPr>
          <w:rFonts w:ascii="Times New Roman" w:hAnsi="Times New Roman" w:cs="Times New Roman"/>
          <w:sz w:val="20"/>
          <w:szCs w:val="20"/>
        </w:rPr>
        <w:t>Accounting Education Change Commission [</w:t>
      </w:r>
      <w:r w:rsidRPr="00DE3735">
        <w:rPr>
          <w:rFonts w:ascii="Times New Roman" w:hAnsi="Times New Roman" w:cs="Times New Roman"/>
          <w:sz w:val="20"/>
          <w:szCs w:val="20"/>
        </w:rPr>
        <w:t>AECC</w:t>
      </w:r>
      <w:r w:rsidR="00663827" w:rsidRPr="00DE3735">
        <w:rPr>
          <w:rFonts w:ascii="Times New Roman" w:hAnsi="Times New Roman" w:cs="Times New Roman"/>
          <w:sz w:val="20"/>
          <w:szCs w:val="20"/>
        </w:rPr>
        <w:t>]</w:t>
      </w:r>
      <w:r w:rsidRPr="00DE3735">
        <w:rPr>
          <w:rFonts w:ascii="Times New Roman" w:hAnsi="Times New Roman" w:cs="Times New Roman"/>
          <w:sz w:val="20"/>
          <w:szCs w:val="20"/>
        </w:rPr>
        <w:t>, 1996). In the last decade, however, the use of technology in accounting programs has increased at a rapid pace (Apostolou, et al., 2010).</w:t>
      </w:r>
      <w:r w:rsidR="002F4B30" w:rsidRPr="00DE3735">
        <w:rPr>
          <w:rFonts w:ascii="Times New Roman" w:hAnsi="Times New Roman" w:cs="Times New Roman"/>
          <w:sz w:val="20"/>
          <w:szCs w:val="20"/>
        </w:rPr>
        <w:t xml:space="preserve">  As a result, </w:t>
      </w:r>
      <w:r w:rsidRPr="00DE3735">
        <w:rPr>
          <w:rFonts w:ascii="Times New Roman" w:hAnsi="Times New Roman" w:cs="Times New Roman"/>
          <w:sz w:val="20"/>
          <w:szCs w:val="20"/>
        </w:rPr>
        <w:t xml:space="preserve">researchers have </w:t>
      </w:r>
      <w:r w:rsidR="002F4B30" w:rsidRPr="00DE3735">
        <w:rPr>
          <w:rFonts w:ascii="Times New Roman" w:hAnsi="Times New Roman" w:cs="Times New Roman"/>
          <w:sz w:val="20"/>
          <w:szCs w:val="20"/>
        </w:rPr>
        <w:t>examined</w:t>
      </w:r>
      <w:r w:rsidR="00D51B3D" w:rsidRPr="00DE3735">
        <w:rPr>
          <w:rFonts w:ascii="Times New Roman" w:hAnsi="Times New Roman" w:cs="Times New Roman"/>
          <w:sz w:val="20"/>
          <w:szCs w:val="20"/>
        </w:rPr>
        <w:t xml:space="preserve"> </w:t>
      </w:r>
      <w:r w:rsidR="006E2207" w:rsidRPr="00DE3735">
        <w:rPr>
          <w:rFonts w:ascii="Times New Roman" w:hAnsi="Times New Roman" w:cs="Times New Roman"/>
          <w:sz w:val="20"/>
          <w:szCs w:val="20"/>
        </w:rPr>
        <w:t xml:space="preserve">how </w:t>
      </w:r>
      <w:r w:rsidRPr="00DE3735">
        <w:rPr>
          <w:rFonts w:ascii="Times New Roman" w:hAnsi="Times New Roman" w:cs="Times New Roman"/>
          <w:sz w:val="20"/>
          <w:szCs w:val="20"/>
        </w:rPr>
        <w:t>technology impacts student learning</w:t>
      </w:r>
      <w:r w:rsidR="00FE15C2" w:rsidRPr="00DE3735">
        <w:rPr>
          <w:rFonts w:ascii="Times New Roman" w:hAnsi="Times New Roman" w:cs="Times New Roman"/>
          <w:sz w:val="20"/>
          <w:szCs w:val="20"/>
        </w:rPr>
        <w:t xml:space="preserve"> (Edmonds &amp; Edmonds, 2008; Benware &amp; Deci, 1984)</w:t>
      </w:r>
      <w:r w:rsidRPr="00DE3735">
        <w:rPr>
          <w:rFonts w:ascii="Times New Roman" w:hAnsi="Times New Roman" w:cs="Times New Roman"/>
          <w:sz w:val="20"/>
          <w:szCs w:val="20"/>
        </w:rPr>
        <w:t xml:space="preserve">. Prior studies have tested </w:t>
      </w:r>
      <w:r w:rsidR="006E2207" w:rsidRPr="00DE3735">
        <w:rPr>
          <w:rFonts w:ascii="Times New Roman" w:hAnsi="Times New Roman" w:cs="Times New Roman"/>
          <w:sz w:val="20"/>
          <w:szCs w:val="20"/>
        </w:rPr>
        <w:t xml:space="preserve">the benefits of using </w:t>
      </w:r>
      <w:r w:rsidRPr="00DE3735">
        <w:rPr>
          <w:rFonts w:ascii="Times New Roman" w:hAnsi="Times New Roman" w:cs="Times New Roman"/>
          <w:sz w:val="20"/>
          <w:szCs w:val="20"/>
        </w:rPr>
        <w:t>software applications and specialized technologies such as clickers</w:t>
      </w:r>
      <w:r w:rsidR="006E2207" w:rsidRPr="00DE3735">
        <w:rPr>
          <w:rFonts w:ascii="Times New Roman" w:hAnsi="Times New Roman" w:cs="Times New Roman"/>
          <w:sz w:val="20"/>
          <w:szCs w:val="20"/>
        </w:rPr>
        <w:t xml:space="preserve"> in the classroom</w:t>
      </w:r>
      <w:r w:rsidR="00FE15C2" w:rsidRPr="00DE3735">
        <w:rPr>
          <w:rFonts w:ascii="Times New Roman" w:hAnsi="Times New Roman" w:cs="Times New Roman"/>
          <w:sz w:val="20"/>
          <w:szCs w:val="20"/>
        </w:rPr>
        <w:t xml:space="preserve"> (Carnaghan, Edmonds, Lechner, &amp; Olds, 2012)</w:t>
      </w:r>
      <w:r w:rsidRPr="00DE3735">
        <w:rPr>
          <w:rFonts w:ascii="Times New Roman" w:hAnsi="Times New Roman" w:cs="Times New Roman"/>
          <w:sz w:val="20"/>
          <w:szCs w:val="20"/>
        </w:rPr>
        <w:t>. Results, although mixed, have been mostly positive</w:t>
      </w:r>
      <w:r w:rsidR="00FE15C2" w:rsidRPr="00DE3735">
        <w:rPr>
          <w:rFonts w:ascii="Times New Roman" w:hAnsi="Times New Roman" w:cs="Times New Roman"/>
          <w:sz w:val="20"/>
          <w:szCs w:val="20"/>
        </w:rPr>
        <w:t xml:space="preserve"> (</w:t>
      </w:r>
      <w:r w:rsidR="00A24B2F" w:rsidRPr="00DE3735">
        <w:rPr>
          <w:rFonts w:ascii="Times New Roman" w:hAnsi="Times New Roman" w:cs="Times New Roman"/>
          <w:sz w:val="20"/>
          <w:szCs w:val="20"/>
        </w:rPr>
        <w:t xml:space="preserve">Haverty, 2012; Abdel-Azim, 2006; Homik &amp; Thomburg, 2010; </w:t>
      </w:r>
      <w:r w:rsidR="00FE15C2" w:rsidRPr="00DE3735">
        <w:rPr>
          <w:rFonts w:ascii="Times New Roman" w:hAnsi="Times New Roman" w:cs="Times New Roman"/>
          <w:sz w:val="20"/>
          <w:szCs w:val="20"/>
        </w:rPr>
        <w:t>Bonwell &amp; Eison, 1991; Felder et al., 1998; Berg et al., 1995; Potter &amp; Johnston, 2006)</w:t>
      </w:r>
      <w:r w:rsidRPr="00DE3735">
        <w:rPr>
          <w:rFonts w:ascii="Times New Roman" w:hAnsi="Times New Roman" w:cs="Times New Roman"/>
          <w:sz w:val="20"/>
          <w:szCs w:val="20"/>
        </w:rPr>
        <w:t xml:space="preserve">. </w:t>
      </w:r>
    </w:p>
    <w:p w:rsidR="00091799" w:rsidRPr="00DE3735" w:rsidRDefault="00091799" w:rsidP="00596011">
      <w:pPr>
        <w:spacing w:after="0" w:line="240" w:lineRule="auto"/>
        <w:rPr>
          <w:rFonts w:ascii="Times New Roman" w:hAnsi="Times New Roman" w:cs="Times New Roman"/>
          <w:sz w:val="20"/>
          <w:szCs w:val="20"/>
        </w:rPr>
      </w:pPr>
    </w:p>
    <w:p w:rsidR="002D4488" w:rsidRDefault="009802C6"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For this study, t</w:t>
      </w:r>
      <w:r w:rsidR="002D4488" w:rsidRPr="00DE3735">
        <w:rPr>
          <w:rFonts w:ascii="Times New Roman" w:hAnsi="Times New Roman" w:cs="Times New Roman"/>
          <w:sz w:val="20"/>
          <w:szCs w:val="20"/>
        </w:rPr>
        <w:t xml:space="preserve">he researchers </w:t>
      </w:r>
      <w:r w:rsidR="00B8350D" w:rsidRPr="00DE3735">
        <w:rPr>
          <w:rFonts w:ascii="Times New Roman" w:hAnsi="Times New Roman" w:cs="Times New Roman"/>
          <w:sz w:val="20"/>
          <w:szCs w:val="20"/>
        </w:rPr>
        <w:t xml:space="preserve">polled </w:t>
      </w:r>
      <w:r w:rsidR="00D51B3D" w:rsidRPr="00DE3735">
        <w:rPr>
          <w:rFonts w:ascii="Times New Roman" w:hAnsi="Times New Roman" w:cs="Times New Roman"/>
          <w:sz w:val="20"/>
          <w:szCs w:val="20"/>
        </w:rPr>
        <w:t>accounting</w:t>
      </w:r>
      <w:r w:rsidR="00B8350D" w:rsidRPr="00DE3735">
        <w:rPr>
          <w:rFonts w:ascii="Times New Roman" w:hAnsi="Times New Roman" w:cs="Times New Roman"/>
          <w:sz w:val="20"/>
          <w:szCs w:val="20"/>
        </w:rPr>
        <w:t xml:space="preserve"> chairpersons </w:t>
      </w:r>
      <w:r w:rsidRPr="00DE3735">
        <w:rPr>
          <w:rFonts w:ascii="Times New Roman" w:hAnsi="Times New Roman" w:cs="Times New Roman"/>
          <w:sz w:val="20"/>
          <w:szCs w:val="20"/>
        </w:rPr>
        <w:t>to</w:t>
      </w:r>
      <w:r w:rsidR="00D51B3D" w:rsidRPr="00DE3735">
        <w:rPr>
          <w:rFonts w:ascii="Times New Roman" w:hAnsi="Times New Roman" w:cs="Times New Roman"/>
          <w:sz w:val="20"/>
          <w:szCs w:val="20"/>
        </w:rPr>
        <w:t xml:space="preserve"> ask them about their concerns with technology use</w:t>
      </w:r>
      <w:r w:rsidR="00663827" w:rsidRPr="00DE3735">
        <w:rPr>
          <w:rFonts w:ascii="Times New Roman" w:hAnsi="Times New Roman" w:cs="Times New Roman"/>
          <w:sz w:val="20"/>
          <w:szCs w:val="20"/>
        </w:rPr>
        <w:t xml:space="preserve"> in the classroom</w:t>
      </w:r>
      <w:r w:rsidRPr="00DE3735">
        <w:rPr>
          <w:rFonts w:ascii="Times New Roman" w:hAnsi="Times New Roman" w:cs="Times New Roman"/>
          <w:sz w:val="20"/>
          <w:szCs w:val="20"/>
        </w:rPr>
        <w:t xml:space="preserve"> </w:t>
      </w:r>
      <w:r w:rsidR="00B10218" w:rsidRPr="00DE3735">
        <w:rPr>
          <w:rFonts w:ascii="Times New Roman" w:hAnsi="Times New Roman" w:cs="Times New Roman"/>
          <w:sz w:val="20"/>
          <w:szCs w:val="20"/>
        </w:rPr>
        <w:t xml:space="preserve">so </w:t>
      </w:r>
      <w:r w:rsidRPr="00DE3735">
        <w:rPr>
          <w:rFonts w:ascii="Times New Roman" w:hAnsi="Times New Roman" w:cs="Times New Roman"/>
          <w:sz w:val="20"/>
          <w:szCs w:val="20"/>
        </w:rPr>
        <w:t xml:space="preserve">to </w:t>
      </w:r>
      <w:r w:rsidR="00B10218" w:rsidRPr="00DE3735">
        <w:rPr>
          <w:rFonts w:ascii="Times New Roman" w:hAnsi="Times New Roman" w:cs="Times New Roman"/>
          <w:sz w:val="20"/>
          <w:szCs w:val="20"/>
        </w:rPr>
        <w:t xml:space="preserve">better </w:t>
      </w:r>
      <w:r w:rsidRPr="00DE3735">
        <w:rPr>
          <w:rFonts w:ascii="Times New Roman" w:hAnsi="Times New Roman" w:cs="Times New Roman"/>
          <w:sz w:val="20"/>
          <w:szCs w:val="20"/>
        </w:rPr>
        <w:t>frame this paper to address legitimate concerns</w:t>
      </w:r>
      <w:r w:rsidR="00E71127" w:rsidRPr="00DE3735">
        <w:rPr>
          <w:rFonts w:ascii="Times New Roman" w:hAnsi="Times New Roman" w:cs="Times New Roman"/>
          <w:sz w:val="20"/>
          <w:szCs w:val="20"/>
        </w:rPr>
        <w:t>.</w:t>
      </w:r>
      <w:r w:rsidR="009B745E" w:rsidRPr="00DE3735">
        <w:rPr>
          <w:rStyle w:val="FootnoteReference"/>
          <w:rFonts w:ascii="Times New Roman" w:hAnsi="Times New Roman" w:cs="Times New Roman"/>
          <w:sz w:val="20"/>
          <w:szCs w:val="20"/>
        </w:rPr>
        <w:footnoteReference w:id="3"/>
      </w:r>
      <w:r w:rsidR="00B8350D" w:rsidRPr="00DE3735">
        <w:rPr>
          <w:rFonts w:ascii="Times New Roman" w:hAnsi="Times New Roman" w:cs="Times New Roman"/>
          <w:sz w:val="20"/>
          <w:szCs w:val="20"/>
        </w:rPr>
        <w:t xml:space="preserve"> </w:t>
      </w:r>
      <w:r w:rsidRPr="00DE3735">
        <w:rPr>
          <w:rFonts w:ascii="Times New Roman" w:hAnsi="Times New Roman" w:cs="Times New Roman"/>
          <w:sz w:val="20"/>
          <w:szCs w:val="20"/>
        </w:rPr>
        <w:t>The survey revealed that a</w:t>
      </w:r>
      <w:r w:rsidR="00D237E1" w:rsidRPr="00DE3735">
        <w:rPr>
          <w:rFonts w:ascii="Times New Roman" w:hAnsi="Times New Roman" w:cs="Times New Roman"/>
          <w:sz w:val="20"/>
          <w:szCs w:val="20"/>
        </w:rPr>
        <w:t>lthough computer</w:t>
      </w:r>
      <w:r w:rsidR="00663827" w:rsidRPr="00DE3735">
        <w:rPr>
          <w:rFonts w:ascii="Times New Roman" w:hAnsi="Times New Roman" w:cs="Times New Roman"/>
          <w:sz w:val="20"/>
          <w:szCs w:val="20"/>
        </w:rPr>
        <w:t>-</w:t>
      </w:r>
      <w:r w:rsidR="00D237E1" w:rsidRPr="00DE3735">
        <w:rPr>
          <w:rFonts w:ascii="Times New Roman" w:hAnsi="Times New Roman" w:cs="Times New Roman"/>
          <w:sz w:val="20"/>
          <w:szCs w:val="20"/>
        </w:rPr>
        <w:t>use mirrors the “real world,”</w:t>
      </w:r>
      <w:r w:rsidR="001B4F85" w:rsidRPr="00DE3735">
        <w:rPr>
          <w:rStyle w:val="FootnoteReference"/>
          <w:rFonts w:ascii="Times New Roman" w:hAnsi="Times New Roman" w:cs="Times New Roman"/>
          <w:sz w:val="20"/>
          <w:szCs w:val="20"/>
        </w:rPr>
        <w:t xml:space="preserve"> </w:t>
      </w:r>
      <w:r w:rsidR="001B4F85" w:rsidRPr="00DE3735">
        <w:rPr>
          <w:rStyle w:val="FootnoteReference"/>
          <w:rFonts w:ascii="Times New Roman" w:hAnsi="Times New Roman" w:cs="Times New Roman"/>
          <w:sz w:val="20"/>
          <w:szCs w:val="20"/>
        </w:rPr>
        <w:footnoteReference w:id="4"/>
      </w:r>
      <w:r w:rsidR="001B4F85" w:rsidRPr="00DE3735">
        <w:rPr>
          <w:rFonts w:ascii="Times New Roman" w:hAnsi="Times New Roman" w:cs="Times New Roman"/>
          <w:sz w:val="20"/>
          <w:szCs w:val="20"/>
        </w:rPr>
        <w:t xml:space="preserve"> </w:t>
      </w:r>
      <w:r w:rsidR="00D237E1" w:rsidRPr="00DE3735">
        <w:rPr>
          <w:rFonts w:ascii="Times New Roman" w:hAnsi="Times New Roman" w:cs="Times New Roman"/>
          <w:sz w:val="20"/>
          <w:szCs w:val="20"/>
        </w:rPr>
        <w:t>c</w:t>
      </w:r>
      <w:r w:rsidR="00266B83" w:rsidRPr="00DE3735">
        <w:rPr>
          <w:rFonts w:ascii="Times New Roman" w:hAnsi="Times New Roman" w:cs="Times New Roman"/>
          <w:sz w:val="20"/>
          <w:szCs w:val="20"/>
        </w:rPr>
        <w:t>hairpersons</w:t>
      </w:r>
      <w:r w:rsidR="0063181D" w:rsidRPr="00DE3735">
        <w:rPr>
          <w:rFonts w:ascii="Times New Roman" w:hAnsi="Times New Roman" w:cs="Times New Roman"/>
          <w:sz w:val="20"/>
          <w:szCs w:val="20"/>
        </w:rPr>
        <w:t xml:space="preserve"> felt that technology</w:t>
      </w:r>
      <w:r w:rsidR="00266B83" w:rsidRPr="00DE3735">
        <w:rPr>
          <w:rFonts w:ascii="Times New Roman" w:hAnsi="Times New Roman" w:cs="Times New Roman"/>
          <w:sz w:val="20"/>
          <w:szCs w:val="20"/>
        </w:rPr>
        <w:t xml:space="preserve"> </w:t>
      </w:r>
      <w:r w:rsidR="0063181D" w:rsidRPr="00DE3735">
        <w:rPr>
          <w:rFonts w:ascii="Times New Roman" w:hAnsi="Times New Roman" w:cs="Times New Roman"/>
          <w:sz w:val="20"/>
          <w:szCs w:val="20"/>
        </w:rPr>
        <w:t xml:space="preserve">promoted </w:t>
      </w:r>
      <w:r w:rsidR="00266B83" w:rsidRPr="00DE3735">
        <w:rPr>
          <w:rFonts w:ascii="Times New Roman" w:hAnsi="Times New Roman" w:cs="Times New Roman"/>
          <w:sz w:val="20"/>
          <w:szCs w:val="20"/>
        </w:rPr>
        <w:t xml:space="preserve">rote learning, not critical thinking. </w:t>
      </w:r>
      <w:r w:rsidRPr="00DE3735">
        <w:rPr>
          <w:rFonts w:ascii="Times New Roman" w:hAnsi="Times New Roman" w:cs="Times New Roman"/>
          <w:sz w:val="20"/>
          <w:szCs w:val="20"/>
        </w:rPr>
        <w:t xml:space="preserve"> Chairpersons also</w:t>
      </w:r>
      <w:r w:rsidR="00266B83" w:rsidRPr="00DE3735">
        <w:rPr>
          <w:rFonts w:ascii="Times New Roman" w:hAnsi="Times New Roman" w:cs="Times New Roman"/>
          <w:sz w:val="20"/>
          <w:szCs w:val="20"/>
        </w:rPr>
        <w:t xml:space="preserve"> </w:t>
      </w:r>
      <w:r w:rsidR="002F4B30" w:rsidRPr="00DE3735">
        <w:rPr>
          <w:rFonts w:ascii="Times New Roman" w:hAnsi="Times New Roman" w:cs="Times New Roman"/>
          <w:sz w:val="20"/>
          <w:szCs w:val="20"/>
        </w:rPr>
        <w:t>felt that</w:t>
      </w:r>
      <w:r w:rsidR="00266B83" w:rsidRPr="00DE3735">
        <w:rPr>
          <w:rFonts w:ascii="Times New Roman" w:hAnsi="Times New Roman" w:cs="Times New Roman"/>
          <w:sz w:val="20"/>
          <w:szCs w:val="20"/>
        </w:rPr>
        <w:t xml:space="preserve"> </w:t>
      </w:r>
      <w:r w:rsidR="0063181D" w:rsidRPr="00DE3735">
        <w:rPr>
          <w:rFonts w:ascii="Times New Roman" w:hAnsi="Times New Roman" w:cs="Times New Roman"/>
          <w:sz w:val="20"/>
          <w:szCs w:val="20"/>
        </w:rPr>
        <w:t>using templates</w:t>
      </w:r>
      <w:r w:rsidR="00D237E1" w:rsidRPr="00DE3735">
        <w:rPr>
          <w:rFonts w:ascii="Times New Roman" w:hAnsi="Times New Roman" w:cs="Times New Roman"/>
          <w:sz w:val="20"/>
          <w:szCs w:val="20"/>
        </w:rPr>
        <w:t xml:space="preserve"> gave</w:t>
      </w:r>
      <w:r w:rsidR="00266B83" w:rsidRPr="00DE3735">
        <w:rPr>
          <w:rFonts w:ascii="Times New Roman" w:hAnsi="Times New Roman" w:cs="Times New Roman"/>
          <w:sz w:val="20"/>
          <w:szCs w:val="20"/>
        </w:rPr>
        <w:t xml:space="preserve"> </w:t>
      </w:r>
      <w:r w:rsidR="00EC030A" w:rsidRPr="00DE3735">
        <w:rPr>
          <w:rFonts w:ascii="Times New Roman" w:hAnsi="Times New Roman" w:cs="Times New Roman"/>
          <w:sz w:val="20"/>
          <w:szCs w:val="20"/>
        </w:rPr>
        <w:t xml:space="preserve">students </w:t>
      </w:r>
      <w:r w:rsidR="00266B83" w:rsidRPr="00DE3735">
        <w:rPr>
          <w:rFonts w:ascii="Times New Roman" w:hAnsi="Times New Roman" w:cs="Times New Roman"/>
          <w:sz w:val="20"/>
          <w:szCs w:val="20"/>
        </w:rPr>
        <w:t xml:space="preserve">too much structure, </w:t>
      </w:r>
      <w:r w:rsidR="00EC030A" w:rsidRPr="00DE3735">
        <w:rPr>
          <w:rFonts w:ascii="Times New Roman" w:hAnsi="Times New Roman" w:cs="Times New Roman"/>
          <w:sz w:val="20"/>
          <w:szCs w:val="20"/>
        </w:rPr>
        <w:t xml:space="preserve">thereby </w:t>
      </w:r>
      <w:r w:rsidR="00280FA8" w:rsidRPr="00DE3735">
        <w:rPr>
          <w:rFonts w:ascii="Times New Roman" w:hAnsi="Times New Roman" w:cs="Times New Roman"/>
          <w:sz w:val="20"/>
          <w:szCs w:val="20"/>
        </w:rPr>
        <w:t>precluding students from</w:t>
      </w:r>
      <w:r w:rsidR="00EC030A" w:rsidRPr="00DE3735">
        <w:rPr>
          <w:rFonts w:ascii="Times New Roman" w:hAnsi="Times New Roman" w:cs="Times New Roman"/>
          <w:sz w:val="20"/>
          <w:szCs w:val="20"/>
        </w:rPr>
        <w:t xml:space="preserve"> </w:t>
      </w:r>
      <w:r w:rsidR="00D237E1" w:rsidRPr="00DE3735">
        <w:rPr>
          <w:rFonts w:ascii="Times New Roman" w:hAnsi="Times New Roman" w:cs="Times New Roman"/>
          <w:sz w:val="20"/>
          <w:szCs w:val="20"/>
        </w:rPr>
        <w:t>truly</w:t>
      </w:r>
      <w:r w:rsidR="00266B83" w:rsidRPr="00DE3735">
        <w:rPr>
          <w:rFonts w:ascii="Times New Roman" w:hAnsi="Times New Roman" w:cs="Times New Roman"/>
          <w:sz w:val="20"/>
          <w:szCs w:val="20"/>
        </w:rPr>
        <w:t xml:space="preserve"> learn</w:t>
      </w:r>
      <w:r w:rsidR="00280FA8" w:rsidRPr="00DE3735">
        <w:rPr>
          <w:rFonts w:ascii="Times New Roman" w:hAnsi="Times New Roman" w:cs="Times New Roman"/>
          <w:sz w:val="20"/>
          <w:szCs w:val="20"/>
        </w:rPr>
        <w:t>ing</w:t>
      </w:r>
      <w:r w:rsidR="00266B83" w:rsidRPr="00DE3735">
        <w:rPr>
          <w:rFonts w:ascii="Times New Roman" w:hAnsi="Times New Roman" w:cs="Times New Roman"/>
          <w:sz w:val="20"/>
          <w:szCs w:val="20"/>
        </w:rPr>
        <w:t xml:space="preserve"> the concepts behind problem</w:t>
      </w:r>
      <w:r w:rsidR="00EC030A" w:rsidRPr="00DE3735">
        <w:rPr>
          <w:rFonts w:ascii="Times New Roman" w:hAnsi="Times New Roman" w:cs="Times New Roman"/>
          <w:sz w:val="20"/>
          <w:szCs w:val="20"/>
        </w:rPr>
        <w:t>-solving</w:t>
      </w:r>
      <w:r w:rsidR="00266B83" w:rsidRPr="00DE3735">
        <w:rPr>
          <w:rFonts w:ascii="Times New Roman" w:hAnsi="Times New Roman" w:cs="Times New Roman"/>
          <w:sz w:val="20"/>
          <w:szCs w:val="20"/>
        </w:rPr>
        <w:t>.</w:t>
      </w:r>
      <w:r w:rsidR="002F4B30" w:rsidRPr="00DE3735">
        <w:rPr>
          <w:rFonts w:ascii="Times New Roman" w:hAnsi="Times New Roman" w:cs="Times New Roman"/>
          <w:sz w:val="20"/>
          <w:szCs w:val="20"/>
        </w:rPr>
        <w:t xml:space="preserve"> </w:t>
      </w:r>
      <w:r w:rsidR="00B10218" w:rsidRPr="00DE3735">
        <w:rPr>
          <w:rFonts w:ascii="Times New Roman" w:hAnsi="Times New Roman" w:cs="Times New Roman"/>
          <w:sz w:val="20"/>
          <w:szCs w:val="20"/>
        </w:rPr>
        <w:t>In addition, t</w:t>
      </w:r>
      <w:r w:rsidRPr="00DE3735">
        <w:rPr>
          <w:rFonts w:ascii="Times New Roman" w:hAnsi="Times New Roman" w:cs="Times New Roman"/>
          <w:sz w:val="20"/>
          <w:szCs w:val="20"/>
        </w:rPr>
        <w:t xml:space="preserve">he researchers </w:t>
      </w:r>
      <w:r w:rsidR="00B10218" w:rsidRPr="00DE3735">
        <w:rPr>
          <w:rFonts w:ascii="Times New Roman" w:hAnsi="Times New Roman" w:cs="Times New Roman"/>
          <w:sz w:val="20"/>
          <w:szCs w:val="20"/>
        </w:rPr>
        <w:t xml:space="preserve">also </w:t>
      </w:r>
      <w:r w:rsidRPr="00DE3735">
        <w:rPr>
          <w:rFonts w:ascii="Times New Roman" w:hAnsi="Times New Roman" w:cs="Times New Roman"/>
          <w:sz w:val="20"/>
          <w:szCs w:val="20"/>
        </w:rPr>
        <w:t xml:space="preserve">wanted to know if </w:t>
      </w:r>
      <w:r w:rsidR="00B10218" w:rsidRPr="00DE3735">
        <w:rPr>
          <w:rFonts w:ascii="Times New Roman" w:hAnsi="Times New Roman" w:cs="Times New Roman"/>
          <w:sz w:val="20"/>
          <w:szCs w:val="20"/>
        </w:rPr>
        <w:t>chairpersons were interested in learning more about “the effects of the computerized classroom on student learning</w:t>
      </w:r>
      <w:r w:rsidRPr="00DE3735">
        <w:rPr>
          <w:rFonts w:ascii="Times New Roman" w:hAnsi="Times New Roman" w:cs="Times New Roman"/>
          <w:sz w:val="20"/>
          <w:szCs w:val="20"/>
        </w:rPr>
        <w:t>.</w:t>
      </w:r>
      <w:r w:rsidR="00B10218" w:rsidRPr="00DE3735">
        <w:rPr>
          <w:rFonts w:ascii="Times New Roman" w:hAnsi="Times New Roman" w:cs="Times New Roman"/>
          <w:sz w:val="20"/>
          <w:szCs w:val="20"/>
        </w:rPr>
        <w:t>”</w:t>
      </w:r>
      <w:r w:rsidRPr="00DE3735">
        <w:rPr>
          <w:rFonts w:ascii="Times New Roman" w:hAnsi="Times New Roman" w:cs="Times New Roman"/>
          <w:sz w:val="20"/>
          <w:szCs w:val="20"/>
        </w:rPr>
        <w:t xml:space="preserve"> </w:t>
      </w:r>
      <w:r w:rsidR="002D4488" w:rsidRPr="00DE3735">
        <w:rPr>
          <w:rFonts w:ascii="Times New Roman" w:hAnsi="Times New Roman" w:cs="Times New Roman"/>
          <w:sz w:val="20"/>
          <w:szCs w:val="20"/>
        </w:rPr>
        <w:t>When asked</w:t>
      </w:r>
      <w:r w:rsidR="00B10218" w:rsidRPr="00DE3735">
        <w:rPr>
          <w:rFonts w:ascii="Times New Roman" w:hAnsi="Times New Roman" w:cs="Times New Roman"/>
          <w:sz w:val="20"/>
          <w:szCs w:val="20"/>
        </w:rPr>
        <w:t xml:space="preserve"> this question</w:t>
      </w:r>
      <w:r w:rsidR="002D4488" w:rsidRPr="00DE3735">
        <w:rPr>
          <w:rFonts w:ascii="Times New Roman" w:hAnsi="Times New Roman" w:cs="Times New Roman"/>
          <w:sz w:val="20"/>
          <w:szCs w:val="20"/>
        </w:rPr>
        <w:t>, the majority of accounting chairpersons (6</w:t>
      </w:r>
      <w:r w:rsidR="000B5ACB" w:rsidRPr="00DE3735">
        <w:rPr>
          <w:rFonts w:ascii="Times New Roman" w:hAnsi="Times New Roman" w:cs="Times New Roman"/>
          <w:sz w:val="20"/>
          <w:szCs w:val="20"/>
        </w:rPr>
        <w:t>5</w:t>
      </w:r>
      <w:r w:rsidR="002D4488" w:rsidRPr="00DE3735">
        <w:rPr>
          <w:rFonts w:ascii="Times New Roman" w:hAnsi="Times New Roman" w:cs="Times New Roman"/>
          <w:sz w:val="20"/>
          <w:szCs w:val="20"/>
        </w:rPr>
        <w:t>%) responded “Yes.”</w:t>
      </w:r>
      <w:r w:rsidR="00746D54" w:rsidRPr="00DE3735">
        <w:rPr>
          <w:rStyle w:val="FootnoteReference"/>
          <w:rFonts w:ascii="Times New Roman" w:hAnsi="Times New Roman" w:cs="Times New Roman"/>
          <w:sz w:val="20"/>
          <w:szCs w:val="20"/>
        </w:rPr>
        <w:t xml:space="preserve"> </w:t>
      </w:r>
    </w:p>
    <w:p w:rsidR="00091799" w:rsidRPr="00DE3735" w:rsidRDefault="00091799" w:rsidP="00596011">
      <w:pPr>
        <w:spacing w:after="0" w:line="240" w:lineRule="auto"/>
        <w:rPr>
          <w:rFonts w:ascii="Times New Roman" w:hAnsi="Times New Roman" w:cs="Times New Roman"/>
          <w:sz w:val="20"/>
          <w:szCs w:val="20"/>
        </w:rPr>
      </w:pPr>
    </w:p>
    <w:p w:rsidR="00091799" w:rsidRDefault="00B10218"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Thus to extend the literature on technology use in the classroom, t</w:t>
      </w:r>
      <w:r w:rsidR="009802C6" w:rsidRPr="00DE3735">
        <w:rPr>
          <w:rFonts w:ascii="Times New Roman" w:hAnsi="Times New Roman" w:cs="Times New Roman"/>
          <w:sz w:val="20"/>
          <w:szCs w:val="20"/>
        </w:rPr>
        <w:t>his study provides insight into how students use technology to learn accounting today.</w:t>
      </w:r>
      <w:r w:rsidRPr="00DE3735">
        <w:rPr>
          <w:rFonts w:ascii="Times New Roman" w:hAnsi="Times New Roman" w:cs="Times New Roman"/>
          <w:sz w:val="20"/>
          <w:szCs w:val="20"/>
        </w:rPr>
        <w:t xml:space="preserve"> </w:t>
      </w:r>
      <w:r w:rsidR="00C22CFC" w:rsidRPr="00DE3735">
        <w:rPr>
          <w:rFonts w:ascii="Times New Roman" w:hAnsi="Times New Roman" w:cs="Times New Roman"/>
          <w:sz w:val="20"/>
          <w:szCs w:val="20"/>
        </w:rPr>
        <w:t xml:space="preserve">It’s not just whether computer-based learning is appropriate in introductory accounting, but </w:t>
      </w:r>
      <w:r w:rsidR="00B252A3" w:rsidRPr="00DE3735">
        <w:rPr>
          <w:rFonts w:ascii="Times New Roman" w:hAnsi="Times New Roman" w:cs="Times New Roman"/>
          <w:sz w:val="20"/>
          <w:szCs w:val="20"/>
        </w:rPr>
        <w:t xml:space="preserve">also </w:t>
      </w:r>
      <w:r w:rsidR="00C22CFC" w:rsidRPr="00DE3735">
        <w:rPr>
          <w:rFonts w:ascii="Times New Roman" w:hAnsi="Times New Roman" w:cs="Times New Roman"/>
          <w:sz w:val="20"/>
          <w:szCs w:val="20"/>
        </w:rPr>
        <w:t>the CONTEXT in which the computer is used to facilitate the learning process. That is, it may be appropriate for some tasks/assignmen</w:t>
      </w:r>
      <w:r w:rsidR="00412320" w:rsidRPr="00DE3735">
        <w:rPr>
          <w:rFonts w:ascii="Times New Roman" w:hAnsi="Times New Roman" w:cs="Times New Roman"/>
          <w:sz w:val="20"/>
          <w:szCs w:val="20"/>
        </w:rPr>
        <w:t>ts, but less suitable for others</w:t>
      </w:r>
      <w:r w:rsidR="00C22CFC" w:rsidRPr="00DE3735">
        <w:rPr>
          <w:rFonts w:ascii="Times New Roman" w:hAnsi="Times New Roman" w:cs="Times New Roman"/>
          <w:sz w:val="20"/>
          <w:szCs w:val="20"/>
        </w:rPr>
        <w:t xml:space="preserve">. </w:t>
      </w:r>
      <w:r w:rsidR="00D25BE8" w:rsidRPr="00DE3735">
        <w:rPr>
          <w:rFonts w:ascii="Times New Roman" w:hAnsi="Times New Roman" w:cs="Times New Roman"/>
          <w:sz w:val="20"/>
          <w:szCs w:val="20"/>
        </w:rPr>
        <w:t>By comparing student achievement in two different classroom</w:t>
      </w:r>
      <w:r w:rsidR="009944E7" w:rsidRPr="00DE3735">
        <w:rPr>
          <w:rFonts w:ascii="Times New Roman" w:hAnsi="Times New Roman" w:cs="Times New Roman"/>
          <w:sz w:val="20"/>
          <w:szCs w:val="20"/>
        </w:rPr>
        <w:t xml:space="preserve"> environments</w:t>
      </w:r>
      <w:r w:rsidR="00746D54" w:rsidRPr="00DE3735">
        <w:rPr>
          <w:rFonts w:ascii="Times New Roman" w:hAnsi="Times New Roman" w:cs="Times New Roman"/>
          <w:sz w:val="20"/>
          <w:szCs w:val="20"/>
        </w:rPr>
        <w:t>—a</w:t>
      </w:r>
      <w:r w:rsidR="00603140" w:rsidRPr="00DE3735">
        <w:rPr>
          <w:rFonts w:ascii="Times New Roman" w:hAnsi="Times New Roman" w:cs="Times New Roman"/>
          <w:sz w:val="20"/>
          <w:szCs w:val="20"/>
        </w:rPr>
        <w:t xml:space="preserve"> traditional</w:t>
      </w:r>
      <w:r w:rsidR="008E03B1" w:rsidRPr="00DE3735">
        <w:rPr>
          <w:rFonts w:ascii="Times New Roman" w:hAnsi="Times New Roman" w:cs="Times New Roman"/>
          <w:sz w:val="20"/>
          <w:szCs w:val="20"/>
        </w:rPr>
        <w:t xml:space="preserve"> </w:t>
      </w:r>
      <w:r w:rsidR="00D25BE8" w:rsidRPr="00DE3735">
        <w:rPr>
          <w:rFonts w:ascii="Times New Roman" w:hAnsi="Times New Roman" w:cs="Times New Roman"/>
          <w:sz w:val="20"/>
          <w:szCs w:val="20"/>
        </w:rPr>
        <w:t>“pen</w:t>
      </w:r>
      <w:r w:rsidR="00746D54" w:rsidRPr="00DE3735">
        <w:rPr>
          <w:rFonts w:ascii="Times New Roman" w:hAnsi="Times New Roman" w:cs="Times New Roman"/>
          <w:sz w:val="20"/>
          <w:szCs w:val="20"/>
        </w:rPr>
        <w:t>-</w:t>
      </w:r>
      <w:r w:rsidR="00D25BE8" w:rsidRPr="00DE3735">
        <w:rPr>
          <w:rFonts w:ascii="Times New Roman" w:hAnsi="Times New Roman" w:cs="Times New Roman"/>
          <w:sz w:val="20"/>
          <w:szCs w:val="20"/>
        </w:rPr>
        <w:t>and</w:t>
      </w:r>
      <w:r w:rsidR="00746D54" w:rsidRPr="00DE3735">
        <w:rPr>
          <w:rFonts w:ascii="Times New Roman" w:hAnsi="Times New Roman" w:cs="Times New Roman"/>
          <w:sz w:val="20"/>
          <w:szCs w:val="20"/>
        </w:rPr>
        <w:t>-</w:t>
      </w:r>
      <w:r w:rsidR="00D25BE8" w:rsidRPr="00DE3735">
        <w:rPr>
          <w:rFonts w:ascii="Times New Roman" w:hAnsi="Times New Roman" w:cs="Times New Roman"/>
          <w:sz w:val="20"/>
          <w:szCs w:val="20"/>
        </w:rPr>
        <w:t>paper”</w:t>
      </w:r>
      <w:r w:rsidR="00603140" w:rsidRPr="00DE3735">
        <w:rPr>
          <w:rFonts w:ascii="Times New Roman" w:hAnsi="Times New Roman" w:cs="Times New Roman"/>
          <w:sz w:val="20"/>
          <w:szCs w:val="20"/>
        </w:rPr>
        <w:t xml:space="preserve"> </w:t>
      </w:r>
      <w:r w:rsidR="00D25BE8" w:rsidRPr="00DE3735">
        <w:rPr>
          <w:rFonts w:ascii="Times New Roman" w:hAnsi="Times New Roman" w:cs="Times New Roman"/>
          <w:sz w:val="20"/>
          <w:szCs w:val="20"/>
        </w:rPr>
        <w:t>classroom</w:t>
      </w:r>
      <w:r w:rsidR="00603140" w:rsidRPr="00DE3735">
        <w:rPr>
          <w:rFonts w:ascii="Times New Roman" w:hAnsi="Times New Roman" w:cs="Times New Roman"/>
          <w:sz w:val="20"/>
          <w:szCs w:val="20"/>
        </w:rPr>
        <w:t xml:space="preserve"> (control group) </w:t>
      </w:r>
      <w:r w:rsidR="00D25BE8" w:rsidRPr="00DE3735">
        <w:rPr>
          <w:rFonts w:ascii="Times New Roman" w:hAnsi="Times New Roman" w:cs="Times New Roman"/>
          <w:sz w:val="20"/>
          <w:szCs w:val="20"/>
        </w:rPr>
        <w:t xml:space="preserve">to </w:t>
      </w:r>
      <w:r w:rsidR="00746D54" w:rsidRPr="00DE3735">
        <w:rPr>
          <w:rFonts w:ascii="Times New Roman" w:hAnsi="Times New Roman" w:cs="Times New Roman"/>
          <w:sz w:val="20"/>
          <w:szCs w:val="20"/>
        </w:rPr>
        <w:t>a</w:t>
      </w:r>
      <w:r w:rsidR="009456D2" w:rsidRPr="00DE3735">
        <w:rPr>
          <w:rFonts w:ascii="Times New Roman" w:hAnsi="Times New Roman" w:cs="Times New Roman"/>
          <w:sz w:val="20"/>
          <w:szCs w:val="20"/>
        </w:rPr>
        <w:t xml:space="preserve"> </w:t>
      </w:r>
      <w:r w:rsidR="00D25BE8" w:rsidRPr="00DE3735">
        <w:rPr>
          <w:rFonts w:ascii="Times New Roman" w:hAnsi="Times New Roman" w:cs="Times New Roman"/>
          <w:sz w:val="20"/>
          <w:szCs w:val="20"/>
        </w:rPr>
        <w:t>completely “computerized” classroom</w:t>
      </w:r>
      <w:r w:rsidR="00603140" w:rsidRPr="00DE3735">
        <w:rPr>
          <w:rFonts w:ascii="Times New Roman" w:hAnsi="Times New Roman" w:cs="Times New Roman"/>
          <w:sz w:val="20"/>
          <w:szCs w:val="20"/>
        </w:rPr>
        <w:t xml:space="preserve"> (treatment group)</w:t>
      </w:r>
      <w:r w:rsidR="00746D54" w:rsidRPr="00DE3735">
        <w:rPr>
          <w:rFonts w:ascii="Times New Roman" w:hAnsi="Times New Roman" w:cs="Times New Roman"/>
          <w:sz w:val="20"/>
          <w:szCs w:val="20"/>
        </w:rPr>
        <w:t>—this</w:t>
      </w:r>
      <w:r w:rsidR="00EC030A" w:rsidRPr="00DE3735">
        <w:rPr>
          <w:rFonts w:ascii="Times New Roman" w:hAnsi="Times New Roman" w:cs="Times New Roman"/>
          <w:sz w:val="20"/>
          <w:szCs w:val="20"/>
        </w:rPr>
        <w:t xml:space="preserve"> study </w:t>
      </w:r>
      <w:r w:rsidR="00C22CFC" w:rsidRPr="00DE3735">
        <w:rPr>
          <w:rFonts w:ascii="Times New Roman" w:hAnsi="Times New Roman" w:cs="Times New Roman"/>
          <w:sz w:val="20"/>
          <w:szCs w:val="20"/>
        </w:rPr>
        <w:t xml:space="preserve">provides preliminary evidence regarding this contextual issue. </w:t>
      </w:r>
    </w:p>
    <w:p w:rsidR="00091799" w:rsidRDefault="00091799" w:rsidP="00596011">
      <w:pPr>
        <w:spacing w:after="0" w:line="240" w:lineRule="auto"/>
        <w:rPr>
          <w:rFonts w:ascii="Times New Roman" w:hAnsi="Times New Roman" w:cs="Times New Roman"/>
          <w:sz w:val="20"/>
          <w:szCs w:val="20"/>
        </w:rPr>
      </w:pPr>
    </w:p>
    <w:p w:rsidR="002A42E7" w:rsidRDefault="00C22CFC"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T</w:t>
      </w:r>
      <w:r w:rsidR="002C1702" w:rsidRPr="00DE3735">
        <w:rPr>
          <w:rFonts w:ascii="Times New Roman" w:hAnsi="Times New Roman" w:cs="Times New Roman"/>
          <w:sz w:val="20"/>
          <w:szCs w:val="20"/>
        </w:rPr>
        <w:t>he remainder of t</w:t>
      </w:r>
      <w:r w:rsidR="00302135" w:rsidRPr="00DE3735">
        <w:rPr>
          <w:rFonts w:ascii="Times New Roman" w:hAnsi="Times New Roman" w:cs="Times New Roman"/>
          <w:sz w:val="20"/>
          <w:szCs w:val="20"/>
        </w:rPr>
        <w:t>his</w:t>
      </w:r>
      <w:r w:rsidR="00ED02CA" w:rsidRPr="00DE3735">
        <w:rPr>
          <w:rFonts w:ascii="Times New Roman" w:hAnsi="Times New Roman" w:cs="Times New Roman"/>
          <w:sz w:val="20"/>
          <w:szCs w:val="20"/>
        </w:rPr>
        <w:t xml:space="preserve"> paper is </w:t>
      </w:r>
      <w:r w:rsidR="00D870FD" w:rsidRPr="00DE3735">
        <w:rPr>
          <w:rFonts w:ascii="Times New Roman" w:hAnsi="Times New Roman" w:cs="Times New Roman"/>
          <w:sz w:val="20"/>
          <w:szCs w:val="20"/>
        </w:rPr>
        <w:t>organized</w:t>
      </w:r>
      <w:r w:rsidR="00AC3DF5" w:rsidRPr="00DE3735">
        <w:rPr>
          <w:rFonts w:ascii="Times New Roman" w:hAnsi="Times New Roman" w:cs="Times New Roman"/>
          <w:sz w:val="20"/>
          <w:szCs w:val="20"/>
        </w:rPr>
        <w:t xml:space="preserve"> into four sections</w:t>
      </w:r>
      <w:r w:rsidR="002A42E7" w:rsidRPr="00DE3735">
        <w:rPr>
          <w:rFonts w:ascii="Times New Roman" w:hAnsi="Times New Roman" w:cs="Times New Roman"/>
          <w:sz w:val="20"/>
          <w:szCs w:val="20"/>
        </w:rPr>
        <w:t xml:space="preserve">. First, </w:t>
      </w:r>
      <w:r w:rsidR="002C1702" w:rsidRPr="00DE3735">
        <w:rPr>
          <w:rFonts w:ascii="Times New Roman" w:hAnsi="Times New Roman" w:cs="Times New Roman"/>
          <w:sz w:val="20"/>
          <w:szCs w:val="20"/>
        </w:rPr>
        <w:t>we</w:t>
      </w:r>
      <w:r w:rsidR="002A42E7" w:rsidRPr="00DE3735">
        <w:rPr>
          <w:rFonts w:ascii="Times New Roman" w:hAnsi="Times New Roman" w:cs="Times New Roman"/>
          <w:sz w:val="20"/>
          <w:szCs w:val="20"/>
        </w:rPr>
        <w:t xml:space="preserve"> examine the literature on the effective use of technology in the classroom</w:t>
      </w:r>
      <w:r w:rsidR="006B30B6" w:rsidRPr="00DE3735">
        <w:rPr>
          <w:rFonts w:ascii="Times New Roman" w:hAnsi="Times New Roman" w:cs="Times New Roman"/>
          <w:sz w:val="20"/>
          <w:szCs w:val="20"/>
        </w:rPr>
        <w:t>. O</w:t>
      </w:r>
      <w:r w:rsidR="002C1702" w:rsidRPr="00DE3735">
        <w:rPr>
          <w:rFonts w:ascii="Times New Roman" w:hAnsi="Times New Roman" w:cs="Times New Roman"/>
          <w:sz w:val="20"/>
          <w:szCs w:val="20"/>
        </w:rPr>
        <w:t>n the basis of this literature review</w:t>
      </w:r>
      <w:r w:rsidR="006B30B6" w:rsidRPr="00DE3735">
        <w:rPr>
          <w:rFonts w:ascii="Times New Roman" w:hAnsi="Times New Roman" w:cs="Times New Roman"/>
          <w:sz w:val="20"/>
          <w:szCs w:val="20"/>
        </w:rPr>
        <w:t>, we</w:t>
      </w:r>
      <w:r w:rsidR="002C1702" w:rsidRPr="00DE3735">
        <w:rPr>
          <w:rFonts w:ascii="Times New Roman" w:hAnsi="Times New Roman" w:cs="Times New Roman"/>
          <w:sz w:val="20"/>
          <w:szCs w:val="20"/>
        </w:rPr>
        <w:t xml:space="preserve"> </w:t>
      </w:r>
      <w:r w:rsidR="00AC3DF5" w:rsidRPr="00DE3735">
        <w:rPr>
          <w:rFonts w:ascii="Times New Roman" w:hAnsi="Times New Roman" w:cs="Times New Roman"/>
          <w:sz w:val="20"/>
          <w:szCs w:val="20"/>
        </w:rPr>
        <w:t>develop a set of testable hypotheses</w:t>
      </w:r>
      <w:r w:rsidR="002A42E7" w:rsidRPr="00DE3735">
        <w:rPr>
          <w:rFonts w:ascii="Times New Roman" w:hAnsi="Times New Roman" w:cs="Times New Roman"/>
          <w:sz w:val="20"/>
          <w:szCs w:val="20"/>
        </w:rPr>
        <w:t xml:space="preserve">. </w:t>
      </w:r>
      <w:r w:rsidR="00AC3DF5" w:rsidRPr="00DE3735">
        <w:rPr>
          <w:rFonts w:ascii="Times New Roman" w:hAnsi="Times New Roman" w:cs="Times New Roman"/>
          <w:sz w:val="20"/>
          <w:szCs w:val="20"/>
        </w:rPr>
        <w:t>Second</w:t>
      </w:r>
      <w:r w:rsidR="002A42E7" w:rsidRPr="00DE3735">
        <w:rPr>
          <w:rFonts w:ascii="Times New Roman" w:hAnsi="Times New Roman" w:cs="Times New Roman"/>
          <w:sz w:val="20"/>
          <w:szCs w:val="20"/>
        </w:rPr>
        <w:t xml:space="preserve">, </w:t>
      </w:r>
      <w:r w:rsidR="002C1702" w:rsidRPr="00DE3735">
        <w:rPr>
          <w:rFonts w:ascii="Times New Roman" w:hAnsi="Times New Roman" w:cs="Times New Roman"/>
          <w:sz w:val="20"/>
          <w:szCs w:val="20"/>
        </w:rPr>
        <w:t>we</w:t>
      </w:r>
      <w:r w:rsidR="002A42E7" w:rsidRPr="00DE3735">
        <w:rPr>
          <w:rFonts w:ascii="Times New Roman" w:hAnsi="Times New Roman" w:cs="Times New Roman"/>
          <w:sz w:val="20"/>
          <w:szCs w:val="20"/>
        </w:rPr>
        <w:t xml:space="preserve"> </w:t>
      </w:r>
      <w:r w:rsidR="00AC3DF5" w:rsidRPr="00DE3735">
        <w:rPr>
          <w:rFonts w:ascii="Times New Roman" w:hAnsi="Times New Roman" w:cs="Times New Roman"/>
          <w:sz w:val="20"/>
          <w:szCs w:val="20"/>
        </w:rPr>
        <w:t>detail the procedures used</w:t>
      </w:r>
      <w:r w:rsidR="00EC030A" w:rsidRPr="00DE3735">
        <w:rPr>
          <w:rFonts w:ascii="Times New Roman" w:hAnsi="Times New Roman" w:cs="Times New Roman"/>
          <w:sz w:val="20"/>
          <w:szCs w:val="20"/>
        </w:rPr>
        <w:t xml:space="preserve"> to gather the data and discuss</w:t>
      </w:r>
      <w:r w:rsidR="00AC3DF5" w:rsidRPr="00DE3735">
        <w:rPr>
          <w:rFonts w:ascii="Times New Roman" w:hAnsi="Times New Roman" w:cs="Times New Roman"/>
          <w:sz w:val="20"/>
          <w:szCs w:val="20"/>
        </w:rPr>
        <w:t xml:space="preserve"> measurement choices. Third, </w:t>
      </w:r>
      <w:r w:rsidR="002C1702" w:rsidRPr="00DE3735">
        <w:rPr>
          <w:rFonts w:ascii="Times New Roman" w:hAnsi="Times New Roman" w:cs="Times New Roman"/>
          <w:sz w:val="20"/>
          <w:szCs w:val="20"/>
        </w:rPr>
        <w:t>we</w:t>
      </w:r>
      <w:r w:rsidR="00AC3DF5" w:rsidRPr="00DE3735">
        <w:rPr>
          <w:rFonts w:ascii="Times New Roman" w:hAnsi="Times New Roman" w:cs="Times New Roman"/>
          <w:sz w:val="20"/>
          <w:szCs w:val="20"/>
        </w:rPr>
        <w:t xml:space="preserve"> </w:t>
      </w:r>
      <w:r w:rsidR="002A42E7" w:rsidRPr="00DE3735">
        <w:rPr>
          <w:rFonts w:ascii="Times New Roman" w:hAnsi="Times New Roman" w:cs="Times New Roman"/>
          <w:sz w:val="20"/>
          <w:szCs w:val="20"/>
        </w:rPr>
        <w:t>present</w:t>
      </w:r>
      <w:r w:rsidR="00AC3DF5" w:rsidRPr="00DE3735">
        <w:rPr>
          <w:rFonts w:ascii="Times New Roman" w:hAnsi="Times New Roman" w:cs="Times New Roman"/>
          <w:sz w:val="20"/>
          <w:szCs w:val="20"/>
        </w:rPr>
        <w:t xml:space="preserve"> </w:t>
      </w:r>
      <w:r w:rsidR="00EC030A" w:rsidRPr="00DE3735">
        <w:rPr>
          <w:rFonts w:ascii="Times New Roman" w:hAnsi="Times New Roman" w:cs="Times New Roman"/>
          <w:sz w:val="20"/>
          <w:szCs w:val="20"/>
        </w:rPr>
        <w:t>q</w:t>
      </w:r>
      <w:r w:rsidR="002A42E7" w:rsidRPr="00DE3735">
        <w:rPr>
          <w:rFonts w:ascii="Times New Roman" w:hAnsi="Times New Roman" w:cs="Times New Roman"/>
          <w:sz w:val="20"/>
          <w:szCs w:val="20"/>
        </w:rPr>
        <w:t>uantitative and qualitative anal</w:t>
      </w:r>
      <w:r w:rsidR="00AC3DF5" w:rsidRPr="00DE3735">
        <w:rPr>
          <w:rFonts w:ascii="Times New Roman" w:hAnsi="Times New Roman" w:cs="Times New Roman"/>
          <w:sz w:val="20"/>
          <w:szCs w:val="20"/>
        </w:rPr>
        <w:t>yse</w:t>
      </w:r>
      <w:r w:rsidR="002A42E7" w:rsidRPr="00DE3735">
        <w:rPr>
          <w:rFonts w:ascii="Times New Roman" w:hAnsi="Times New Roman" w:cs="Times New Roman"/>
          <w:sz w:val="20"/>
          <w:szCs w:val="20"/>
        </w:rPr>
        <w:t xml:space="preserve">s of the effect of </w:t>
      </w:r>
      <w:r w:rsidR="002C1702" w:rsidRPr="00DE3735">
        <w:rPr>
          <w:rFonts w:ascii="Times New Roman" w:hAnsi="Times New Roman" w:cs="Times New Roman"/>
          <w:sz w:val="20"/>
          <w:szCs w:val="20"/>
        </w:rPr>
        <w:t xml:space="preserve">educational </w:t>
      </w:r>
      <w:r w:rsidR="009944E7" w:rsidRPr="00DE3735">
        <w:rPr>
          <w:rFonts w:ascii="Times New Roman" w:hAnsi="Times New Roman" w:cs="Times New Roman"/>
          <w:sz w:val="20"/>
          <w:szCs w:val="20"/>
        </w:rPr>
        <w:t xml:space="preserve">environment </w:t>
      </w:r>
      <w:r w:rsidR="002C1702" w:rsidRPr="00DE3735">
        <w:rPr>
          <w:rFonts w:ascii="Times New Roman" w:hAnsi="Times New Roman" w:cs="Times New Roman"/>
          <w:sz w:val="20"/>
          <w:szCs w:val="20"/>
        </w:rPr>
        <w:t xml:space="preserve">(computer versus </w:t>
      </w:r>
      <w:r w:rsidR="00570B7F" w:rsidRPr="00DE3735">
        <w:rPr>
          <w:rFonts w:ascii="Times New Roman" w:hAnsi="Times New Roman" w:cs="Times New Roman"/>
          <w:sz w:val="20"/>
          <w:szCs w:val="20"/>
        </w:rPr>
        <w:t>pen-and-paper</w:t>
      </w:r>
      <w:r w:rsidR="002C1702" w:rsidRPr="00DE3735">
        <w:rPr>
          <w:rFonts w:ascii="Times New Roman" w:hAnsi="Times New Roman" w:cs="Times New Roman"/>
          <w:sz w:val="20"/>
          <w:szCs w:val="20"/>
        </w:rPr>
        <w:t xml:space="preserve">) </w:t>
      </w:r>
      <w:r w:rsidR="002A42E7" w:rsidRPr="00DE3735">
        <w:rPr>
          <w:rFonts w:ascii="Times New Roman" w:hAnsi="Times New Roman" w:cs="Times New Roman"/>
          <w:sz w:val="20"/>
          <w:szCs w:val="20"/>
        </w:rPr>
        <w:t xml:space="preserve">on </w:t>
      </w:r>
      <w:r w:rsidR="002C1702" w:rsidRPr="00DE3735">
        <w:rPr>
          <w:rFonts w:ascii="Times New Roman" w:hAnsi="Times New Roman" w:cs="Times New Roman"/>
          <w:sz w:val="20"/>
          <w:szCs w:val="20"/>
        </w:rPr>
        <w:t>student performance in introductory accounting</w:t>
      </w:r>
      <w:r w:rsidR="002A42E7" w:rsidRPr="00DE3735">
        <w:rPr>
          <w:rFonts w:ascii="Times New Roman" w:hAnsi="Times New Roman" w:cs="Times New Roman"/>
          <w:sz w:val="20"/>
          <w:szCs w:val="20"/>
        </w:rPr>
        <w:t xml:space="preserve">. Finally, </w:t>
      </w:r>
      <w:r w:rsidR="002C1702" w:rsidRPr="00DE3735">
        <w:rPr>
          <w:rFonts w:ascii="Times New Roman" w:hAnsi="Times New Roman" w:cs="Times New Roman"/>
          <w:sz w:val="20"/>
          <w:szCs w:val="20"/>
        </w:rPr>
        <w:t>we</w:t>
      </w:r>
      <w:r w:rsidR="002A42E7" w:rsidRPr="00DE3735">
        <w:rPr>
          <w:rFonts w:ascii="Times New Roman" w:hAnsi="Times New Roman" w:cs="Times New Roman"/>
          <w:sz w:val="20"/>
          <w:szCs w:val="20"/>
        </w:rPr>
        <w:t xml:space="preserve"> discuss </w:t>
      </w:r>
      <w:r w:rsidR="00EC0A94" w:rsidRPr="00DE3735">
        <w:rPr>
          <w:rFonts w:ascii="Times New Roman" w:hAnsi="Times New Roman" w:cs="Times New Roman"/>
          <w:sz w:val="20"/>
          <w:szCs w:val="20"/>
        </w:rPr>
        <w:t xml:space="preserve">limitations of the present research effort, </w:t>
      </w:r>
      <w:r w:rsidR="002A42E7" w:rsidRPr="00DE3735">
        <w:rPr>
          <w:rFonts w:ascii="Times New Roman" w:hAnsi="Times New Roman" w:cs="Times New Roman"/>
          <w:sz w:val="20"/>
          <w:szCs w:val="20"/>
        </w:rPr>
        <w:t xml:space="preserve">implications </w:t>
      </w:r>
      <w:r w:rsidR="00EC0A94" w:rsidRPr="00DE3735">
        <w:rPr>
          <w:rFonts w:ascii="Times New Roman" w:hAnsi="Times New Roman" w:cs="Times New Roman"/>
          <w:sz w:val="20"/>
          <w:szCs w:val="20"/>
        </w:rPr>
        <w:t xml:space="preserve">of our results, </w:t>
      </w:r>
      <w:r w:rsidR="002A42E7" w:rsidRPr="00DE3735">
        <w:rPr>
          <w:rFonts w:ascii="Times New Roman" w:hAnsi="Times New Roman" w:cs="Times New Roman"/>
          <w:sz w:val="20"/>
          <w:szCs w:val="20"/>
        </w:rPr>
        <w:t>and</w:t>
      </w:r>
      <w:r w:rsidR="00D25BE8" w:rsidRPr="00DE3735">
        <w:rPr>
          <w:rFonts w:ascii="Times New Roman" w:hAnsi="Times New Roman" w:cs="Times New Roman"/>
          <w:sz w:val="20"/>
          <w:szCs w:val="20"/>
        </w:rPr>
        <w:t xml:space="preserve"> </w:t>
      </w:r>
      <w:r w:rsidR="006B30B6" w:rsidRPr="00DE3735">
        <w:rPr>
          <w:rFonts w:ascii="Times New Roman" w:hAnsi="Times New Roman" w:cs="Times New Roman"/>
          <w:sz w:val="20"/>
          <w:szCs w:val="20"/>
        </w:rPr>
        <w:t>give</w:t>
      </w:r>
      <w:r w:rsidR="00D869D6" w:rsidRPr="00DE3735">
        <w:rPr>
          <w:rFonts w:ascii="Times New Roman" w:hAnsi="Times New Roman" w:cs="Times New Roman"/>
          <w:sz w:val="20"/>
          <w:szCs w:val="20"/>
        </w:rPr>
        <w:t xml:space="preserve"> </w:t>
      </w:r>
      <w:r w:rsidR="00EC030A" w:rsidRPr="00DE3735">
        <w:rPr>
          <w:rFonts w:ascii="Times New Roman" w:hAnsi="Times New Roman" w:cs="Times New Roman"/>
          <w:sz w:val="20"/>
          <w:szCs w:val="20"/>
        </w:rPr>
        <w:t>suggest</w:t>
      </w:r>
      <w:r w:rsidR="00D25BE8" w:rsidRPr="00DE3735">
        <w:rPr>
          <w:rFonts w:ascii="Times New Roman" w:hAnsi="Times New Roman" w:cs="Times New Roman"/>
          <w:sz w:val="20"/>
          <w:szCs w:val="20"/>
        </w:rPr>
        <w:t>ions</w:t>
      </w:r>
      <w:r w:rsidR="00EC030A" w:rsidRPr="00DE3735">
        <w:rPr>
          <w:rFonts w:ascii="Times New Roman" w:hAnsi="Times New Roman" w:cs="Times New Roman"/>
          <w:sz w:val="20"/>
          <w:szCs w:val="20"/>
        </w:rPr>
        <w:t xml:space="preserve"> for </w:t>
      </w:r>
      <w:r w:rsidR="002A42E7" w:rsidRPr="00DE3735">
        <w:rPr>
          <w:rFonts w:ascii="Times New Roman" w:hAnsi="Times New Roman" w:cs="Times New Roman"/>
          <w:sz w:val="20"/>
          <w:szCs w:val="20"/>
        </w:rPr>
        <w:t>future research.</w:t>
      </w:r>
    </w:p>
    <w:p w:rsidR="00091799" w:rsidRPr="00DE3735" w:rsidRDefault="00091799" w:rsidP="00596011">
      <w:pPr>
        <w:spacing w:after="0" w:line="240" w:lineRule="auto"/>
        <w:rPr>
          <w:rFonts w:ascii="Times New Roman" w:hAnsi="Times New Roman" w:cs="Times New Roman"/>
          <w:sz w:val="20"/>
          <w:szCs w:val="20"/>
        </w:rPr>
      </w:pPr>
    </w:p>
    <w:p w:rsidR="00A2103E" w:rsidRPr="000C4367" w:rsidRDefault="0061720F" w:rsidP="00596011">
      <w:pPr>
        <w:spacing w:after="0" w:line="240" w:lineRule="auto"/>
        <w:rPr>
          <w:rFonts w:ascii="Times New Roman" w:hAnsi="Times New Roman" w:cs="Times New Roman"/>
          <w:sz w:val="20"/>
          <w:szCs w:val="20"/>
        </w:rPr>
      </w:pPr>
      <w:r w:rsidRPr="00DE3735">
        <w:rPr>
          <w:rFonts w:ascii="Times New Roman" w:hAnsi="Times New Roman" w:cs="Times New Roman"/>
          <w:b/>
          <w:sz w:val="20"/>
          <w:szCs w:val="20"/>
        </w:rPr>
        <w:t>Literature Review</w:t>
      </w:r>
      <w:r w:rsidR="004B708E" w:rsidRPr="00DE3735">
        <w:rPr>
          <w:rFonts w:ascii="Times New Roman" w:hAnsi="Times New Roman" w:cs="Times New Roman"/>
          <w:b/>
          <w:sz w:val="20"/>
          <w:szCs w:val="20"/>
        </w:rPr>
        <w:t xml:space="preserve"> and Hypotheses Development</w:t>
      </w:r>
    </w:p>
    <w:p w:rsidR="00596011" w:rsidRPr="000C4367" w:rsidRDefault="00596011" w:rsidP="00596011">
      <w:pPr>
        <w:spacing w:after="0" w:line="240" w:lineRule="auto"/>
        <w:rPr>
          <w:rFonts w:ascii="Times New Roman" w:hAnsi="Times New Roman" w:cs="Times New Roman"/>
          <w:sz w:val="20"/>
          <w:szCs w:val="20"/>
        </w:rPr>
      </w:pPr>
    </w:p>
    <w:p w:rsidR="00401593" w:rsidRDefault="00975E12"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Using technology</w:t>
      </w:r>
      <w:r w:rsidR="006B30B6" w:rsidRPr="00DE3735">
        <w:rPr>
          <w:rFonts w:ascii="Times New Roman" w:hAnsi="Times New Roman" w:cs="Times New Roman"/>
          <w:sz w:val="20"/>
          <w:szCs w:val="20"/>
        </w:rPr>
        <w:t xml:space="preserve"> in the classroom</w:t>
      </w:r>
      <w:r w:rsidRPr="00DE3735">
        <w:rPr>
          <w:rFonts w:ascii="Times New Roman" w:hAnsi="Times New Roman" w:cs="Times New Roman"/>
          <w:sz w:val="20"/>
          <w:szCs w:val="20"/>
        </w:rPr>
        <w:t xml:space="preserve"> promote</w:t>
      </w:r>
      <w:r w:rsidR="000C132C" w:rsidRPr="00DE3735">
        <w:rPr>
          <w:rFonts w:ascii="Times New Roman" w:hAnsi="Times New Roman" w:cs="Times New Roman"/>
          <w:sz w:val="20"/>
          <w:szCs w:val="20"/>
        </w:rPr>
        <w:t>s</w:t>
      </w:r>
      <w:r w:rsidRPr="00DE3735">
        <w:rPr>
          <w:rFonts w:ascii="Times New Roman" w:hAnsi="Times New Roman" w:cs="Times New Roman"/>
          <w:sz w:val="20"/>
          <w:szCs w:val="20"/>
        </w:rPr>
        <w:t xml:space="preserve"> </w:t>
      </w:r>
      <w:r w:rsidR="00471DF1" w:rsidRPr="00DE3735">
        <w:rPr>
          <w:rFonts w:ascii="Times New Roman" w:hAnsi="Times New Roman" w:cs="Times New Roman"/>
          <w:sz w:val="20"/>
          <w:szCs w:val="20"/>
        </w:rPr>
        <w:t xml:space="preserve">both </w:t>
      </w:r>
      <w:r w:rsidRPr="00DE3735">
        <w:rPr>
          <w:rFonts w:ascii="Times New Roman" w:hAnsi="Times New Roman" w:cs="Times New Roman"/>
          <w:sz w:val="20"/>
          <w:szCs w:val="20"/>
        </w:rPr>
        <w:t xml:space="preserve">active learning and </w:t>
      </w:r>
      <w:r w:rsidR="00A37ADF" w:rsidRPr="00DE3735">
        <w:rPr>
          <w:rFonts w:ascii="Times New Roman" w:hAnsi="Times New Roman" w:cs="Times New Roman"/>
          <w:sz w:val="20"/>
          <w:szCs w:val="20"/>
        </w:rPr>
        <w:t>academic</w:t>
      </w:r>
      <w:r w:rsidRPr="00DE3735">
        <w:rPr>
          <w:rFonts w:ascii="Times New Roman" w:hAnsi="Times New Roman" w:cs="Times New Roman"/>
          <w:sz w:val="20"/>
          <w:szCs w:val="20"/>
        </w:rPr>
        <w:t xml:space="preserve"> achievement (</w:t>
      </w:r>
      <w:r w:rsidR="00C864C5" w:rsidRPr="00DE3735">
        <w:rPr>
          <w:rFonts w:ascii="Times New Roman" w:hAnsi="Times New Roman" w:cs="Times New Roman"/>
          <w:sz w:val="20"/>
          <w:szCs w:val="20"/>
        </w:rPr>
        <w:t xml:space="preserve">Edmonds &amp; Edmonds, 2008; </w:t>
      </w:r>
      <w:r w:rsidRPr="00DE3735">
        <w:rPr>
          <w:rFonts w:ascii="Times New Roman" w:hAnsi="Times New Roman" w:cs="Times New Roman"/>
          <w:sz w:val="20"/>
          <w:szCs w:val="20"/>
        </w:rPr>
        <w:t xml:space="preserve">Benware &amp; Deci, 1984).  Beginning in the late 1980s, accounting professionals </w:t>
      </w:r>
      <w:r w:rsidR="00933D45" w:rsidRPr="00DE3735">
        <w:rPr>
          <w:rFonts w:ascii="Times New Roman" w:hAnsi="Times New Roman" w:cs="Times New Roman"/>
          <w:sz w:val="20"/>
          <w:szCs w:val="20"/>
        </w:rPr>
        <w:t xml:space="preserve">began </w:t>
      </w:r>
      <w:r w:rsidRPr="00DE3735">
        <w:rPr>
          <w:rFonts w:ascii="Times New Roman" w:hAnsi="Times New Roman" w:cs="Times New Roman"/>
          <w:sz w:val="20"/>
          <w:szCs w:val="20"/>
        </w:rPr>
        <w:t>recommen</w:t>
      </w:r>
      <w:r w:rsidR="00933D45" w:rsidRPr="00DE3735">
        <w:rPr>
          <w:rFonts w:ascii="Times New Roman" w:hAnsi="Times New Roman" w:cs="Times New Roman"/>
          <w:sz w:val="20"/>
          <w:szCs w:val="20"/>
        </w:rPr>
        <w:t>ding</w:t>
      </w:r>
      <w:r w:rsidRPr="00DE3735">
        <w:rPr>
          <w:rFonts w:ascii="Times New Roman" w:hAnsi="Times New Roman" w:cs="Times New Roman"/>
          <w:sz w:val="20"/>
          <w:szCs w:val="20"/>
        </w:rPr>
        <w:t xml:space="preserve"> the use of technology as a</w:t>
      </w:r>
      <w:r w:rsidR="00933D45" w:rsidRPr="00DE3735">
        <w:rPr>
          <w:rFonts w:ascii="Times New Roman" w:hAnsi="Times New Roman" w:cs="Times New Roman"/>
          <w:sz w:val="20"/>
          <w:szCs w:val="20"/>
        </w:rPr>
        <w:t>n</w:t>
      </w:r>
      <w:r w:rsidRPr="00DE3735">
        <w:rPr>
          <w:rFonts w:ascii="Times New Roman" w:hAnsi="Times New Roman" w:cs="Times New Roman"/>
          <w:sz w:val="20"/>
          <w:szCs w:val="20"/>
        </w:rPr>
        <w:t xml:space="preserve"> alternative teaching technique (Big Eight Accounting Firms, 1989). </w:t>
      </w:r>
      <w:r w:rsidR="005D265D" w:rsidRPr="00DE3735">
        <w:rPr>
          <w:rFonts w:ascii="Times New Roman" w:hAnsi="Times New Roman" w:cs="Times New Roman"/>
          <w:sz w:val="20"/>
          <w:szCs w:val="20"/>
        </w:rPr>
        <w:t xml:space="preserve"> Basile and D’Aquila (2002) found that </w:t>
      </w:r>
      <w:r w:rsidR="00C864C5" w:rsidRPr="00DE3735">
        <w:rPr>
          <w:rFonts w:ascii="Times New Roman" w:hAnsi="Times New Roman" w:cs="Times New Roman"/>
          <w:sz w:val="20"/>
          <w:szCs w:val="20"/>
        </w:rPr>
        <w:t xml:space="preserve">students </w:t>
      </w:r>
      <w:r w:rsidR="00C7248F" w:rsidRPr="00DE3735">
        <w:rPr>
          <w:rFonts w:ascii="Times New Roman" w:hAnsi="Times New Roman" w:cs="Times New Roman"/>
          <w:sz w:val="20"/>
          <w:szCs w:val="20"/>
        </w:rPr>
        <w:t xml:space="preserve">that used technology in classes </w:t>
      </w:r>
      <w:r w:rsidR="00C864C5" w:rsidRPr="00DE3735">
        <w:rPr>
          <w:rFonts w:ascii="Times New Roman" w:hAnsi="Times New Roman" w:cs="Times New Roman"/>
          <w:sz w:val="20"/>
          <w:szCs w:val="20"/>
        </w:rPr>
        <w:t>were more engaged in the learning process</w:t>
      </w:r>
      <w:r w:rsidR="005D265D" w:rsidRPr="00DE3735">
        <w:rPr>
          <w:rFonts w:ascii="Times New Roman" w:hAnsi="Times New Roman" w:cs="Times New Roman"/>
          <w:sz w:val="20"/>
          <w:szCs w:val="20"/>
        </w:rPr>
        <w:t xml:space="preserve">. </w:t>
      </w:r>
      <w:r w:rsidR="00C7248F" w:rsidRPr="00DE3735">
        <w:rPr>
          <w:rFonts w:ascii="Times New Roman" w:hAnsi="Times New Roman" w:cs="Times New Roman"/>
          <w:sz w:val="20"/>
          <w:szCs w:val="20"/>
        </w:rPr>
        <w:t>F</w:t>
      </w:r>
      <w:r w:rsidR="00A1279C" w:rsidRPr="00DE3735">
        <w:rPr>
          <w:rFonts w:ascii="Times New Roman" w:hAnsi="Times New Roman" w:cs="Times New Roman"/>
          <w:sz w:val="20"/>
          <w:szCs w:val="20"/>
        </w:rPr>
        <w:t>or example,</w:t>
      </w:r>
      <w:r w:rsidR="00C7248F" w:rsidRPr="00DE3735">
        <w:rPr>
          <w:rFonts w:ascii="Times New Roman" w:hAnsi="Times New Roman" w:cs="Times New Roman"/>
          <w:sz w:val="20"/>
          <w:szCs w:val="20"/>
        </w:rPr>
        <w:t xml:space="preserve"> students</w:t>
      </w:r>
      <w:r w:rsidR="00A1279C" w:rsidRPr="00DE3735">
        <w:rPr>
          <w:rFonts w:ascii="Times New Roman" w:hAnsi="Times New Roman" w:cs="Times New Roman"/>
          <w:sz w:val="20"/>
          <w:szCs w:val="20"/>
        </w:rPr>
        <w:t xml:space="preserve"> in an auditing class</w:t>
      </w:r>
      <w:r w:rsidR="00933D45" w:rsidRPr="00DE3735">
        <w:rPr>
          <w:rFonts w:ascii="Times New Roman" w:hAnsi="Times New Roman" w:cs="Times New Roman"/>
          <w:sz w:val="20"/>
          <w:szCs w:val="20"/>
        </w:rPr>
        <w:t xml:space="preserve"> </w:t>
      </w:r>
      <w:r w:rsidR="00150324" w:rsidRPr="00DE3735">
        <w:rPr>
          <w:rFonts w:ascii="Times New Roman" w:hAnsi="Times New Roman" w:cs="Times New Roman"/>
          <w:sz w:val="20"/>
          <w:szCs w:val="20"/>
        </w:rPr>
        <w:t>that used</w:t>
      </w:r>
      <w:r w:rsidR="00933D45" w:rsidRPr="00DE3735">
        <w:rPr>
          <w:rFonts w:ascii="Times New Roman" w:hAnsi="Times New Roman" w:cs="Times New Roman"/>
          <w:sz w:val="20"/>
          <w:szCs w:val="20"/>
        </w:rPr>
        <w:t xml:space="preserve"> </w:t>
      </w:r>
      <w:r w:rsidR="00471DF1" w:rsidRPr="00DE3735">
        <w:rPr>
          <w:rFonts w:ascii="Times New Roman" w:hAnsi="Times New Roman" w:cs="Times New Roman"/>
          <w:sz w:val="20"/>
          <w:szCs w:val="20"/>
        </w:rPr>
        <w:t>a</w:t>
      </w:r>
      <w:r w:rsidR="00C06EAC" w:rsidRPr="00DE3735">
        <w:rPr>
          <w:rFonts w:ascii="Times New Roman" w:hAnsi="Times New Roman" w:cs="Times New Roman"/>
          <w:sz w:val="20"/>
          <w:szCs w:val="20"/>
        </w:rPr>
        <w:t>n auditing</w:t>
      </w:r>
      <w:r w:rsidR="00471DF1" w:rsidRPr="00DE3735">
        <w:rPr>
          <w:rFonts w:ascii="Times New Roman" w:hAnsi="Times New Roman" w:cs="Times New Roman"/>
          <w:sz w:val="20"/>
          <w:szCs w:val="20"/>
        </w:rPr>
        <w:t xml:space="preserve"> software package </w:t>
      </w:r>
      <w:r w:rsidR="00933D45" w:rsidRPr="00DE3735">
        <w:rPr>
          <w:rFonts w:ascii="Times New Roman" w:hAnsi="Times New Roman" w:cs="Times New Roman"/>
          <w:sz w:val="20"/>
          <w:szCs w:val="20"/>
        </w:rPr>
        <w:t xml:space="preserve">reported </w:t>
      </w:r>
      <w:r w:rsidR="00471DF1" w:rsidRPr="00DE3735">
        <w:rPr>
          <w:rFonts w:ascii="Times New Roman" w:hAnsi="Times New Roman" w:cs="Times New Roman"/>
          <w:sz w:val="20"/>
          <w:szCs w:val="20"/>
        </w:rPr>
        <w:t>enhanced understanding of statistical procedures</w:t>
      </w:r>
      <w:r w:rsidR="00933D45" w:rsidRPr="00DE3735">
        <w:rPr>
          <w:rFonts w:ascii="Times New Roman" w:hAnsi="Times New Roman" w:cs="Times New Roman"/>
          <w:sz w:val="20"/>
          <w:szCs w:val="20"/>
        </w:rPr>
        <w:t xml:space="preserve"> (Richardson </w:t>
      </w:r>
      <w:r w:rsidR="00150324" w:rsidRPr="00DE3735">
        <w:rPr>
          <w:rFonts w:ascii="Times New Roman" w:hAnsi="Times New Roman" w:cs="Times New Roman"/>
          <w:sz w:val="20"/>
          <w:szCs w:val="20"/>
        </w:rPr>
        <w:t>&amp;</w:t>
      </w:r>
      <w:r w:rsidR="00933D45" w:rsidRPr="00DE3735">
        <w:rPr>
          <w:rFonts w:ascii="Times New Roman" w:hAnsi="Times New Roman" w:cs="Times New Roman"/>
          <w:sz w:val="20"/>
          <w:szCs w:val="20"/>
        </w:rPr>
        <w:t xml:space="preserve"> Louwers, 2010).</w:t>
      </w:r>
      <w:r w:rsidR="00C864C5" w:rsidRPr="00DE3735">
        <w:rPr>
          <w:rFonts w:ascii="Times New Roman" w:hAnsi="Times New Roman" w:cs="Times New Roman"/>
          <w:sz w:val="20"/>
          <w:szCs w:val="20"/>
        </w:rPr>
        <w:t xml:space="preserve"> </w:t>
      </w:r>
      <w:r w:rsidR="00C06EAC" w:rsidRPr="00DE3735">
        <w:rPr>
          <w:rFonts w:ascii="Times New Roman" w:hAnsi="Times New Roman" w:cs="Times New Roman"/>
          <w:sz w:val="20"/>
          <w:szCs w:val="20"/>
        </w:rPr>
        <w:t>S</w:t>
      </w:r>
      <w:r w:rsidR="00277E9B" w:rsidRPr="00DE3735">
        <w:rPr>
          <w:rFonts w:ascii="Times New Roman" w:hAnsi="Times New Roman" w:cs="Times New Roman"/>
          <w:sz w:val="20"/>
          <w:szCs w:val="20"/>
        </w:rPr>
        <w:t xml:space="preserve">tudents that </w:t>
      </w:r>
      <w:r w:rsidRPr="00DE3735">
        <w:rPr>
          <w:rFonts w:ascii="Times New Roman" w:hAnsi="Times New Roman" w:cs="Times New Roman"/>
          <w:sz w:val="20"/>
          <w:szCs w:val="20"/>
        </w:rPr>
        <w:t>used a variable sampling software package scored significantly higher on assignments than those who did not</w:t>
      </w:r>
      <w:r w:rsidR="005D265D" w:rsidRPr="00DE3735">
        <w:rPr>
          <w:rFonts w:ascii="Times New Roman" w:hAnsi="Times New Roman" w:cs="Times New Roman"/>
          <w:sz w:val="20"/>
          <w:szCs w:val="20"/>
        </w:rPr>
        <w:t xml:space="preserve"> (Anderson et al. 1988</w:t>
      </w:r>
      <w:r w:rsidR="00933D45" w:rsidRPr="00DE3735">
        <w:rPr>
          <w:rFonts w:ascii="Times New Roman" w:hAnsi="Times New Roman" w:cs="Times New Roman"/>
          <w:sz w:val="20"/>
          <w:szCs w:val="20"/>
        </w:rPr>
        <w:t xml:space="preserve">). </w:t>
      </w:r>
      <w:r w:rsidR="005D265D" w:rsidRPr="00DE3735">
        <w:rPr>
          <w:rFonts w:ascii="Times New Roman" w:hAnsi="Times New Roman" w:cs="Times New Roman"/>
          <w:sz w:val="20"/>
          <w:szCs w:val="20"/>
        </w:rPr>
        <w:t xml:space="preserve">In a graduate-level intermediate accounting course, students </w:t>
      </w:r>
      <w:r w:rsidR="00C864C5" w:rsidRPr="00DE3735">
        <w:rPr>
          <w:rFonts w:ascii="Times New Roman" w:hAnsi="Times New Roman" w:cs="Times New Roman"/>
          <w:sz w:val="20"/>
          <w:szCs w:val="20"/>
        </w:rPr>
        <w:t>using</w:t>
      </w:r>
      <w:r w:rsidR="005D265D" w:rsidRPr="00DE3735">
        <w:rPr>
          <w:rFonts w:ascii="Times New Roman" w:hAnsi="Times New Roman" w:cs="Times New Roman"/>
          <w:sz w:val="20"/>
          <w:szCs w:val="20"/>
        </w:rPr>
        <w:t xml:space="preserve"> a computer</w:t>
      </w:r>
      <w:r w:rsidR="006B30B6" w:rsidRPr="00DE3735">
        <w:rPr>
          <w:rFonts w:ascii="Times New Roman" w:hAnsi="Times New Roman" w:cs="Times New Roman"/>
          <w:sz w:val="20"/>
          <w:szCs w:val="20"/>
        </w:rPr>
        <w:t xml:space="preserve"> </w:t>
      </w:r>
      <w:r w:rsidR="005D265D" w:rsidRPr="00DE3735">
        <w:rPr>
          <w:rFonts w:ascii="Times New Roman" w:hAnsi="Times New Roman" w:cs="Times New Roman"/>
          <w:sz w:val="20"/>
          <w:szCs w:val="20"/>
        </w:rPr>
        <w:t>program to classify capital and operating leases</w:t>
      </w:r>
      <w:r w:rsidR="00C864C5" w:rsidRPr="00DE3735">
        <w:rPr>
          <w:rFonts w:ascii="Times New Roman" w:hAnsi="Times New Roman" w:cs="Times New Roman"/>
          <w:sz w:val="20"/>
          <w:szCs w:val="20"/>
        </w:rPr>
        <w:t>,</w:t>
      </w:r>
      <w:r w:rsidR="005D265D" w:rsidRPr="00DE3735">
        <w:rPr>
          <w:rFonts w:ascii="Times New Roman" w:hAnsi="Times New Roman" w:cs="Times New Roman"/>
          <w:sz w:val="20"/>
          <w:szCs w:val="20"/>
        </w:rPr>
        <w:t xml:space="preserve"> made significantly fewer errors on lease assignments than students using the textbook alone (Böer &amp; Livnat, 1990).</w:t>
      </w:r>
      <w:r w:rsidR="00401593" w:rsidRPr="00DE3735">
        <w:rPr>
          <w:rFonts w:ascii="Times New Roman" w:hAnsi="Times New Roman" w:cs="Times New Roman"/>
          <w:sz w:val="20"/>
          <w:szCs w:val="20"/>
        </w:rPr>
        <w:t xml:space="preserve"> </w:t>
      </w:r>
    </w:p>
    <w:p w:rsidR="00091799" w:rsidRPr="00DE3735" w:rsidRDefault="00091799" w:rsidP="00596011">
      <w:pPr>
        <w:spacing w:after="0" w:line="240" w:lineRule="auto"/>
        <w:rPr>
          <w:rFonts w:ascii="Times New Roman" w:hAnsi="Times New Roman" w:cs="Times New Roman"/>
          <w:sz w:val="20"/>
          <w:szCs w:val="20"/>
        </w:rPr>
      </w:pPr>
    </w:p>
    <w:p w:rsidR="00975E12" w:rsidRDefault="00975E12"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The use of spreadsheets is an especially effective pedagogical tool. When students used spreadsheets to account for pensions, they scored significantly higher on tests than those who did not use them (Kachelmeier, et al., 1992). </w:t>
      </w:r>
      <w:r w:rsidR="00C864C5" w:rsidRPr="00DE3735">
        <w:rPr>
          <w:rFonts w:ascii="Times New Roman" w:hAnsi="Times New Roman" w:cs="Times New Roman"/>
          <w:sz w:val="20"/>
          <w:szCs w:val="20"/>
        </w:rPr>
        <w:t>T</w:t>
      </w:r>
      <w:r w:rsidRPr="00DE3735">
        <w:rPr>
          <w:rFonts w:ascii="Times New Roman" w:hAnsi="Times New Roman" w:cs="Times New Roman"/>
          <w:sz w:val="20"/>
          <w:szCs w:val="20"/>
        </w:rPr>
        <w:t>he use of templates to solve homework problems in managerial accounting showed significant improvement in student performance over those who did not</w:t>
      </w:r>
      <w:r w:rsidR="00C864C5" w:rsidRPr="00DE3735">
        <w:rPr>
          <w:rFonts w:ascii="Times New Roman" w:hAnsi="Times New Roman" w:cs="Times New Roman"/>
          <w:sz w:val="20"/>
          <w:szCs w:val="20"/>
        </w:rPr>
        <w:t xml:space="preserve"> (Oglesbee et al., 1988)</w:t>
      </w:r>
      <w:r w:rsidRPr="00DE3735">
        <w:rPr>
          <w:rFonts w:ascii="Times New Roman" w:hAnsi="Times New Roman" w:cs="Times New Roman"/>
          <w:sz w:val="20"/>
          <w:szCs w:val="20"/>
        </w:rPr>
        <w:t>. When students in a cost accounting class design</w:t>
      </w:r>
      <w:r w:rsidR="00C864C5" w:rsidRPr="00DE3735">
        <w:rPr>
          <w:rFonts w:ascii="Times New Roman" w:hAnsi="Times New Roman" w:cs="Times New Roman"/>
          <w:sz w:val="20"/>
          <w:szCs w:val="20"/>
        </w:rPr>
        <w:t>ed</w:t>
      </w:r>
      <w:r w:rsidRPr="00DE3735">
        <w:rPr>
          <w:rFonts w:ascii="Times New Roman" w:hAnsi="Times New Roman" w:cs="Times New Roman"/>
          <w:sz w:val="20"/>
          <w:szCs w:val="20"/>
        </w:rPr>
        <w:t xml:space="preserve"> a spreadsheet program to solve problems, </w:t>
      </w:r>
      <w:r w:rsidR="00C864C5" w:rsidRPr="00DE3735">
        <w:rPr>
          <w:rFonts w:ascii="Times New Roman" w:hAnsi="Times New Roman" w:cs="Times New Roman"/>
          <w:sz w:val="20"/>
          <w:szCs w:val="20"/>
        </w:rPr>
        <w:t>there was a</w:t>
      </w:r>
      <w:r w:rsidRPr="00DE3735">
        <w:rPr>
          <w:rFonts w:ascii="Times New Roman" w:hAnsi="Times New Roman" w:cs="Times New Roman"/>
          <w:sz w:val="20"/>
          <w:szCs w:val="20"/>
        </w:rPr>
        <w:t xml:space="preserve"> significant increase in student grade</w:t>
      </w:r>
      <w:r w:rsidR="007D3CD5" w:rsidRPr="00DE3735">
        <w:rPr>
          <w:rFonts w:ascii="Times New Roman" w:hAnsi="Times New Roman" w:cs="Times New Roman"/>
          <w:sz w:val="20"/>
          <w:szCs w:val="20"/>
        </w:rPr>
        <w:t>s</w:t>
      </w:r>
      <w:r w:rsidRPr="00DE3735">
        <w:rPr>
          <w:rFonts w:ascii="Times New Roman" w:hAnsi="Times New Roman" w:cs="Times New Roman"/>
          <w:sz w:val="20"/>
          <w:szCs w:val="20"/>
        </w:rPr>
        <w:t xml:space="preserve"> for the experimental group</w:t>
      </w:r>
      <w:r w:rsidR="00C864C5" w:rsidRPr="00DE3735">
        <w:rPr>
          <w:rFonts w:ascii="Times New Roman" w:hAnsi="Times New Roman" w:cs="Times New Roman"/>
          <w:sz w:val="20"/>
          <w:szCs w:val="20"/>
        </w:rPr>
        <w:t xml:space="preserve"> (Elikai &amp; Marts, 2000)</w:t>
      </w:r>
      <w:r w:rsidRPr="00DE3735">
        <w:rPr>
          <w:rFonts w:ascii="Times New Roman" w:hAnsi="Times New Roman" w:cs="Times New Roman"/>
          <w:sz w:val="20"/>
          <w:szCs w:val="20"/>
        </w:rPr>
        <w:t xml:space="preserve">.  </w:t>
      </w:r>
    </w:p>
    <w:p w:rsidR="00091799" w:rsidRPr="00DE3735" w:rsidRDefault="00091799" w:rsidP="00596011">
      <w:pPr>
        <w:spacing w:after="0" w:line="240" w:lineRule="auto"/>
        <w:rPr>
          <w:rFonts w:ascii="Times New Roman" w:hAnsi="Times New Roman" w:cs="Times New Roman"/>
          <w:sz w:val="20"/>
          <w:szCs w:val="20"/>
        </w:rPr>
      </w:pPr>
    </w:p>
    <w:p w:rsidR="006F3E35" w:rsidRDefault="00D30BC4"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Several recent studies have looked at the effectiveness of </w:t>
      </w:r>
      <w:r w:rsidR="00D46CA3" w:rsidRPr="00DE3735">
        <w:rPr>
          <w:rFonts w:ascii="Times New Roman" w:hAnsi="Times New Roman" w:cs="Times New Roman"/>
          <w:sz w:val="20"/>
          <w:szCs w:val="20"/>
        </w:rPr>
        <w:t xml:space="preserve">on-line </w:t>
      </w:r>
      <w:r w:rsidRPr="00DE3735">
        <w:rPr>
          <w:rFonts w:ascii="Times New Roman" w:hAnsi="Times New Roman" w:cs="Times New Roman"/>
          <w:sz w:val="20"/>
          <w:szCs w:val="20"/>
        </w:rPr>
        <w:t>homework management systems (</w:t>
      </w:r>
      <w:r w:rsidR="00D46CA3" w:rsidRPr="00DE3735">
        <w:rPr>
          <w:rFonts w:ascii="Times New Roman" w:hAnsi="Times New Roman" w:cs="Times New Roman"/>
          <w:sz w:val="20"/>
          <w:szCs w:val="20"/>
        </w:rPr>
        <w:t>O</w:t>
      </w:r>
      <w:r w:rsidRPr="00DE3735">
        <w:rPr>
          <w:rFonts w:ascii="Times New Roman" w:hAnsi="Times New Roman" w:cs="Times New Roman"/>
          <w:sz w:val="20"/>
          <w:szCs w:val="20"/>
        </w:rPr>
        <w:t>HMS).</w:t>
      </w:r>
      <w:r w:rsidR="00CD25B5" w:rsidRPr="00DE3735">
        <w:rPr>
          <w:rFonts w:ascii="Times New Roman" w:hAnsi="Times New Roman" w:cs="Times New Roman"/>
          <w:sz w:val="20"/>
          <w:szCs w:val="20"/>
        </w:rPr>
        <w:t xml:space="preserve"> Haverty (2012) </w:t>
      </w:r>
      <w:r w:rsidR="006B30B6" w:rsidRPr="00DE3735">
        <w:rPr>
          <w:rFonts w:ascii="Times New Roman" w:hAnsi="Times New Roman" w:cs="Times New Roman"/>
          <w:sz w:val="20"/>
          <w:szCs w:val="20"/>
        </w:rPr>
        <w:t>stated</w:t>
      </w:r>
      <w:r w:rsidR="00CD25B5" w:rsidRPr="00DE3735">
        <w:rPr>
          <w:rFonts w:ascii="Times New Roman" w:hAnsi="Times New Roman" w:cs="Times New Roman"/>
          <w:sz w:val="20"/>
          <w:szCs w:val="20"/>
        </w:rPr>
        <w:t xml:space="preserve"> that </w:t>
      </w:r>
      <w:r w:rsidR="002D6FCF" w:rsidRPr="00DE3735">
        <w:rPr>
          <w:rFonts w:ascii="Times New Roman" w:hAnsi="Times New Roman" w:cs="Times New Roman"/>
          <w:sz w:val="20"/>
          <w:szCs w:val="20"/>
        </w:rPr>
        <w:t>eight</w:t>
      </w:r>
      <w:r w:rsidR="00CD25B5" w:rsidRPr="00DE3735">
        <w:rPr>
          <w:rFonts w:ascii="Times New Roman" w:hAnsi="Times New Roman" w:cs="Times New Roman"/>
          <w:sz w:val="20"/>
          <w:szCs w:val="20"/>
        </w:rPr>
        <w:t xml:space="preserve"> of eleven studies that tested student reactions to </w:t>
      </w:r>
      <w:r w:rsidR="00D46CA3" w:rsidRPr="00DE3735">
        <w:rPr>
          <w:rFonts w:ascii="Times New Roman" w:hAnsi="Times New Roman" w:cs="Times New Roman"/>
          <w:sz w:val="20"/>
          <w:szCs w:val="20"/>
        </w:rPr>
        <w:t>O</w:t>
      </w:r>
      <w:r w:rsidR="00CD25B5" w:rsidRPr="00DE3735">
        <w:rPr>
          <w:rFonts w:ascii="Times New Roman" w:hAnsi="Times New Roman" w:cs="Times New Roman"/>
          <w:sz w:val="20"/>
          <w:szCs w:val="20"/>
        </w:rPr>
        <w:t xml:space="preserve">HMS </w:t>
      </w:r>
      <w:r w:rsidR="006B30B6" w:rsidRPr="00DE3735">
        <w:rPr>
          <w:rFonts w:ascii="Times New Roman" w:hAnsi="Times New Roman" w:cs="Times New Roman"/>
          <w:sz w:val="20"/>
          <w:szCs w:val="20"/>
        </w:rPr>
        <w:t>reported</w:t>
      </w:r>
      <w:r w:rsidR="00CD25B5" w:rsidRPr="00DE3735">
        <w:rPr>
          <w:rFonts w:ascii="Times New Roman" w:hAnsi="Times New Roman" w:cs="Times New Roman"/>
          <w:sz w:val="20"/>
          <w:szCs w:val="20"/>
        </w:rPr>
        <w:t xml:space="preserve"> positive reactions, with three studies reporting no effect</w:t>
      </w:r>
      <w:r w:rsidRPr="00DE3735">
        <w:rPr>
          <w:rFonts w:ascii="Times New Roman" w:hAnsi="Times New Roman" w:cs="Times New Roman"/>
          <w:sz w:val="20"/>
          <w:szCs w:val="20"/>
        </w:rPr>
        <w:t xml:space="preserve">. </w:t>
      </w:r>
      <w:r w:rsidR="005F4819" w:rsidRPr="00DE3735">
        <w:rPr>
          <w:rFonts w:ascii="Times New Roman" w:hAnsi="Times New Roman" w:cs="Times New Roman"/>
          <w:sz w:val="20"/>
          <w:szCs w:val="20"/>
        </w:rPr>
        <w:t xml:space="preserve">Dilliard-Eggars, Woten, Childs, and Coker (2008) found that students </w:t>
      </w:r>
      <w:r w:rsidR="006B30B6" w:rsidRPr="00DE3735">
        <w:rPr>
          <w:rFonts w:ascii="Times New Roman" w:hAnsi="Times New Roman" w:cs="Times New Roman"/>
          <w:sz w:val="20"/>
          <w:szCs w:val="20"/>
        </w:rPr>
        <w:t xml:space="preserve">that </w:t>
      </w:r>
      <w:r w:rsidR="005F4819" w:rsidRPr="00DE3735">
        <w:rPr>
          <w:rFonts w:ascii="Times New Roman" w:hAnsi="Times New Roman" w:cs="Times New Roman"/>
          <w:sz w:val="20"/>
          <w:szCs w:val="20"/>
        </w:rPr>
        <w:t>us</w:t>
      </w:r>
      <w:r w:rsidR="00D46CA3" w:rsidRPr="00DE3735">
        <w:rPr>
          <w:rFonts w:ascii="Times New Roman" w:hAnsi="Times New Roman" w:cs="Times New Roman"/>
          <w:sz w:val="20"/>
          <w:szCs w:val="20"/>
        </w:rPr>
        <w:t>ed</w:t>
      </w:r>
      <w:r w:rsidR="005F4819" w:rsidRPr="00DE3735">
        <w:rPr>
          <w:rFonts w:ascii="Times New Roman" w:hAnsi="Times New Roman" w:cs="Times New Roman"/>
          <w:sz w:val="20"/>
          <w:szCs w:val="20"/>
        </w:rPr>
        <w:t xml:space="preserve"> </w:t>
      </w:r>
      <w:r w:rsidR="00D46CA3" w:rsidRPr="00DE3735">
        <w:rPr>
          <w:rFonts w:ascii="Times New Roman" w:hAnsi="Times New Roman" w:cs="Times New Roman"/>
          <w:sz w:val="20"/>
          <w:szCs w:val="20"/>
        </w:rPr>
        <w:t>O</w:t>
      </w:r>
      <w:r w:rsidR="005F4819" w:rsidRPr="00DE3735">
        <w:rPr>
          <w:rFonts w:ascii="Times New Roman" w:hAnsi="Times New Roman" w:cs="Times New Roman"/>
          <w:sz w:val="20"/>
          <w:szCs w:val="20"/>
        </w:rPr>
        <w:t>HMS spent more time studying</w:t>
      </w:r>
      <w:r w:rsidR="00D46CA3" w:rsidRPr="00DE3735">
        <w:rPr>
          <w:rFonts w:ascii="Times New Roman" w:hAnsi="Times New Roman" w:cs="Times New Roman"/>
          <w:sz w:val="20"/>
          <w:szCs w:val="20"/>
        </w:rPr>
        <w:t xml:space="preserve"> the course material</w:t>
      </w:r>
      <w:r w:rsidR="006B30B6" w:rsidRPr="00DE3735">
        <w:rPr>
          <w:rFonts w:ascii="Times New Roman" w:hAnsi="Times New Roman" w:cs="Times New Roman"/>
          <w:sz w:val="20"/>
          <w:szCs w:val="20"/>
        </w:rPr>
        <w:t>, thereby</w:t>
      </w:r>
      <w:r w:rsidR="00D46CA3" w:rsidRPr="00DE3735">
        <w:rPr>
          <w:rFonts w:ascii="Times New Roman" w:hAnsi="Times New Roman" w:cs="Times New Roman"/>
          <w:sz w:val="20"/>
          <w:szCs w:val="20"/>
        </w:rPr>
        <w:t xml:space="preserve"> resulting in higher</w:t>
      </w:r>
      <w:r w:rsidR="005F4819" w:rsidRPr="00DE3735">
        <w:rPr>
          <w:rFonts w:ascii="Times New Roman" w:hAnsi="Times New Roman" w:cs="Times New Roman"/>
          <w:sz w:val="20"/>
          <w:szCs w:val="20"/>
        </w:rPr>
        <w:t xml:space="preserve"> final grades.</w:t>
      </w:r>
      <w:r w:rsidRPr="00DE3735">
        <w:rPr>
          <w:rFonts w:ascii="Times New Roman" w:hAnsi="Times New Roman" w:cs="Times New Roman"/>
          <w:sz w:val="20"/>
          <w:szCs w:val="20"/>
        </w:rPr>
        <w:t xml:space="preserve"> </w:t>
      </w:r>
      <w:r w:rsidR="00D46CA3" w:rsidRPr="00DE3735">
        <w:rPr>
          <w:rFonts w:ascii="Times New Roman" w:hAnsi="Times New Roman" w:cs="Times New Roman"/>
          <w:sz w:val="20"/>
          <w:szCs w:val="20"/>
        </w:rPr>
        <w:t xml:space="preserve">Another study found that </w:t>
      </w:r>
      <w:r w:rsidR="00CD25B5" w:rsidRPr="00DE3735">
        <w:rPr>
          <w:rFonts w:ascii="Times New Roman" w:hAnsi="Times New Roman" w:cs="Times New Roman"/>
          <w:sz w:val="20"/>
          <w:szCs w:val="20"/>
        </w:rPr>
        <w:t>final exam grades</w:t>
      </w:r>
      <w:r w:rsidR="00D46CA3" w:rsidRPr="00DE3735">
        <w:rPr>
          <w:rFonts w:ascii="Times New Roman" w:hAnsi="Times New Roman" w:cs="Times New Roman"/>
          <w:sz w:val="20"/>
          <w:szCs w:val="20"/>
        </w:rPr>
        <w:t xml:space="preserve"> were higher after the adoption of </w:t>
      </w:r>
      <w:r w:rsidR="007A468A" w:rsidRPr="00DE3735">
        <w:rPr>
          <w:rFonts w:ascii="Times New Roman" w:hAnsi="Times New Roman" w:cs="Times New Roman"/>
          <w:sz w:val="20"/>
          <w:szCs w:val="20"/>
        </w:rPr>
        <w:t>OHMS</w:t>
      </w:r>
      <w:r w:rsidR="00D46CA3" w:rsidRPr="00DE3735">
        <w:rPr>
          <w:rFonts w:ascii="Times New Roman" w:hAnsi="Times New Roman" w:cs="Times New Roman"/>
          <w:sz w:val="20"/>
          <w:szCs w:val="20"/>
        </w:rPr>
        <w:t xml:space="preserve"> </w:t>
      </w:r>
      <w:r w:rsidR="0086488A" w:rsidRPr="00DE3735">
        <w:rPr>
          <w:rFonts w:ascii="Times New Roman" w:hAnsi="Times New Roman" w:cs="Times New Roman"/>
          <w:sz w:val="20"/>
          <w:szCs w:val="20"/>
        </w:rPr>
        <w:t xml:space="preserve">than before its adoption </w:t>
      </w:r>
      <w:r w:rsidR="00CD25B5" w:rsidRPr="00DE3735">
        <w:rPr>
          <w:rFonts w:ascii="Times New Roman" w:hAnsi="Times New Roman" w:cs="Times New Roman"/>
          <w:sz w:val="20"/>
          <w:szCs w:val="20"/>
        </w:rPr>
        <w:t xml:space="preserve">(Collins, Deck, </w:t>
      </w:r>
      <w:r w:rsidR="008F662F" w:rsidRPr="00DE3735">
        <w:rPr>
          <w:rFonts w:ascii="Times New Roman" w:hAnsi="Times New Roman" w:cs="Times New Roman"/>
          <w:sz w:val="20"/>
          <w:szCs w:val="20"/>
        </w:rPr>
        <w:t>&amp;</w:t>
      </w:r>
      <w:r w:rsidR="00CD25B5" w:rsidRPr="00DE3735">
        <w:rPr>
          <w:rFonts w:ascii="Times New Roman" w:hAnsi="Times New Roman" w:cs="Times New Roman"/>
          <w:sz w:val="20"/>
          <w:szCs w:val="20"/>
        </w:rPr>
        <w:t xml:space="preserve"> McCrickard</w:t>
      </w:r>
      <w:r w:rsidR="008F662F" w:rsidRPr="00DE3735">
        <w:rPr>
          <w:rFonts w:ascii="Times New Roman" w:hAnsi="Times New Roman" w:cs="Times New Roman"/>
          <w:sz w:val="20"/>
          <w:szCs w:val="20"/>
        </w:rPr>
        <w:t>,</w:t>
      </w:r>
      <w:r w:rsidR="00CD25B5" w:rsidRPr="00DE3735">
        <w:rPr>
          <w:rFonts w:ascii="Times New Roman" w:hAnsi="Times New Roman" w:cs="Times New Roman"/>
          <w:sz w:val="20"/>
          <w:szCs w:val="20"/>
        </w:rPr>
        <w:t xml:space="preserve"> 2008). </w:t>
      </w:r>
      <w:r w:rsidR="006F3E35" w:rsidRPr="00DE3735">
        <w:rPr>
          <w:rFonts w:ascii="Times New Roman" w:hAnsi="Times New Roman" w:cs="Times New Roman"/>
          <w:sz w:val="20"/>
          <w:szCs w:val="20"/>
        </w:rPr>
        <w:t xml:space="preserve">Phillips and Johnson (2011) </w:t>
      </w:r>
      <w:r w:rsidR="00D46CA3" w:rsidRPr="00DE3735">
        <w:rPr>
          <w:rFonts w:ascii="Times New Roman" w:hAnsi="Times New Roman" w:cs="Times New Roman"/>
          <w:sz w:val="20"/>
          <w:szCs w:val="20"/>
        </w:rPr>
        <w:t xml:space="preserve">extended the research on </w:t>
      </w:r>
      <w:r w:rsidR="007A468A" w:rsidRPr="00DE3735">
        <w:rPr>
          <w:rFonts w:ascii="Times New Roman" w:hAnsi="Times New Roman" w:cs="Times New Roman"/>
          <w:sz w:val="20"/>
          <w:szCs w:val="20"/>
        </w:rPr>
        <w:t>OHMS</w:t>
      </w:r>
      <w:r w:rsidR="00D46CA3" w:rsidRPr="00DE3735">
        <w:rPr>
          <w:rFonts w:ascii="Times New Roman" w:hAnsi="Times New Roman" w:cs="Times New Roman"/>
          <w:sz w:val="20"/>
          <w:szCs w:val="20"/>
        </w:rPr>
        <w:t xml:space="preserve"> to find that </w:t>
      </w:r>
      <w:r w:rsidR="00150324" w:rsidRPr="00DE3735">
        <w:rPr>
          <w:rFonts w:ascii="Times New Roman" w:hAnsi="Times New Roman" w:cs="Times New Roman"/>
          <w:sz w:val="20"/>
          <w:szCs w:val="20"/>
        </w:rPr>
        <w:t xml:space="preserve">students experiencing </w:t>
      </w:r>
      <w:r w:rsidR="006F3E35" w:rsidRPr="00DE3735">
        <w:rPr>
          <w:rFonts w:ascii="Times New Roman" w:hAnsi="Times New Roman" w:cs="Times New Roman"/>
          <w:sz w:val="20"/>
          <w:szCs w:val="20"/>
        </w:rPr>
        <w:t xml:space="preserve">intelligent tutoring systems </w:t>
      </w:r>
      <w:r w:rsidR="00150324" w:rsidRPr="00DE3735">
        <w:rPr>
          <w:rFonts w:ascii="Times New Roman" w:hAnsi="Times New Roman" w:cs="Times New Roman"/>
          <w:sz w:val="20"/>
          <w:szCs w:val="20"/>
        </w:rPr>
        <w:t xml:space="preserve">performed better than </w:t>
      </w:r>
      <w:r w:rsidR="00BF14CF" w:rsidRPr="00DE3735">
        <w:rPr>
          <w:rFonts w:ascii="Times New Roman" w:hAnsi="Times New Roman" w:cs="Times New Roman"/>
          <w:sz w:val="20"/>
          <w:szCs w:val="20"/>
        </w:rPr>
        <w:t xml:space="preserve">students </w:t>
      </w:r>
      <w:r w:rsidR="00150324" w:rsidRPr="00DE3735">
        <w:rPr>
          <w:rFonts w:ascii="Times New Roman" w:hAnsi="Times New Roman" w:cs="Times New Roman"/>
          <w:sz w:val="20"/>
          <w:szCs w:val="20"/>
        </w:rPr>
        <w:t xml:space="preserve">using </w:t>
      </w:r>
      <w:r w:rsidR="00D46CA3" w:rsidRPr="00DE3735">
        <w:rPr>
          <w:rFonts w:ascii="Times New Roman" w:hAnsi="Times New Roman" w:cs="Times New Roman"/>
          <w:sz w:val="20"/>
          <w:szCs w:val="20"/>
        </w:rPr>
        <w:t xml:space="preserve">traditional </w:t>
      </w:r>
      <w:r w:rsidR="007A468A" w:rsidRPr="00DE3735">
        <w:rPr>
          <w:rFonts w:ascii="Times New Roman" w:hAnsi="Times New Roman" w:cs="Times New Roman"/>
          <w:sz w:val="20"/>
          <w:szCs w:val="20"/>
        </w:rPr>
        <w:t>OHMS</w:t>
      </w:r>
      <w:r w:rsidR="00BF14CF" w:rsidRPr="00DE3735">
        <w:rPr>
          <w:rFonts w:ascii="Times New Roman" w:hAnsi="Times New Roman" w:cs="Times New Roman"/>
          <w:sz w:val="20"/>
          <w:szCs w:val="20"/>
        </w:rPr>
        <w:t>.</w:t>
      </w:r>
      <w:r w:rsidR="006F3E35" w:rsidRPr="00DE3735">
        <w:rPr>
          <w:rFonts w:ascii="Times New Roman" w:hAnsi="Times New Roman" w:cs="Times New Roman"/>
          <w:sz w:val="20"/>
          <w:szCs w:val="20"/>
        </w:rPr>
        <w:t xml:space="preserve"> </w:t>
      </w:r>
    </w:p>
    <w:p w:rsidR="00091799" w:rsidRPr="00DE3735" w:rsidRDefault="00091799" w:rsidP="00596011">
      <w:pPr>
        <w:spacing w:after="0" w:line="240" w:lineRule="auto"/>
        <w:rPr>
          <w:rFonts w:ascii="Times New Roman" w:hAnsi="Times New Roman" w:cs="Times New Roman"/>
          <w:sz w:val="20"/>
          <w:szCs w:val="20"/>
        </w:rPr>
      </w:pPr>
    </w:p>
    <w:p w:rsidR="00975E12" w:rsidRDefault="00155685"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The United Arab Emirates (UAE) University conducted a comprehensive study on </w:t>
      </w:r>
      <w:r w:rsidR="001B0438" w:rsidRPr="00DE3735">
        <w:rPr>
          <w:rFonts w:ascii="Times New Roman" w:hAnsi="Times New Roman" w:cs="Times New Roman"/>
          <w:sz w:val="20"/>
          <w:szCs w:val="20"/>
        </w:rPr>
        <w:t>the digital age</w:t>
      </w:r>
      <w:r w:rsidR="00975E12" w:rsidRPr="00DE3735">
        <w:rPr>
          <w:rFonts w:ascii="Times New Roman" w:hAnsi="Times New Roman" w:cs="Times New Roman"/>
          <w:sz w:val="20"/>
          <w:szCs w:val="20"/>
        </w:rPr>
        <w:t xml:space="preserve">. </w:t>
      </w:r>
      <w:r w:rsidR="00150324" w:rsidRPr="00DE3735">
        <w:rPr>
          <w:rFonts w:ascii="Times New Roman" w:hAnsi="Times New Roman" w:cs="Times New Roman"/>
          <w:sz w:val="20"/>
          <w:szCs w:val="20"/>
        </w:rPr>
        <w:t>In 2001, t</w:t>
      </w:r>
      <w:r w:rsidR="00975E12" w:rsidRPr="00DE3735">
        <w:rPr>
          <w:rFonts w:ascii="Times New Roman" w:hAnsi="Times New Roman" w:cs="Times New Roman"/>
          <w:sz w:val="20"/>
          <w:szCs w:val="20"/>
        </w:rPr>
        <w:t xml:space="preserve">he UAE College of Business and Economics began transforming its accounting program into an active learning environment by integrating technology and </w:t>
      </w:r>
      <w:r w:rsidR="007A468A" w:rsidRPr="00DE3735">
        <w:rPr>
          <w:rFonts w:ascii="Times New Roman" w:hAnsi="Times New Roman" w:cs="Times New Roman"/>
          <w:sz w:val="20"/>
          <w:szCs w:val="20"/>
        </w:rPr>
        <w:t>OHMS</w:t>
      </w:r>
      <w:r w:rsidR="00C7248F" w:rsidRPr="00DE3735">
        <w:rPr>
          <w:rFonts w:ascii="Times New Roman" w:hAnsi="Times New Roman" w:cs="Times New Roman"/>
          <w:sz w:val="20"/>
          <w:szCs w:val="20"/>
        </w:rPr>
        <w:t xml:space="preserve"> </w:t>
      </w:r>
      <w:r w:rsidR="00975E12" w:rsidRPr="00DE3735">
        <w:rPr>
          <w:rFonts w:ascii="Times New Roman" w:hAnsi="Times New Roman" w:cs="Times New Roman"/>
          <w:sz w:val="20"/>
          <w:szCs w:val="20"/>
        </w:rPr>
        <w:t xml:space="preserve">into </w:t>
      </w:r>
      <w:r w:rsidR="00C7248F" w:rsidRPr="00DE3735">
        <w:rPr>
          <w:rFonts w:ascii="Times New Roman" w:hAnsi="Times New Roman" w:cs="Times New Roman"/>
          <w:sz w:val="20"/>
          <w:szCs w:val="20"/>
        </w:rPr>
        <w:t xml:space="preserve">its </w:t>
      </w:r>
      <w:r w:rsidR="00975E12" w:rsidRPr="00DE3735">
        <w:rPr>
          <w:rFonts w:ascii="Times New Roman" w:hAnsi="Times New Roman" w:cs="Times New Roman"/>
          <w:sz w:val="20"/>
          <w:szCs w:val="20"/>
        </w:rPr>
        <w:t>learning process</w:t>
      </w:r>
      <w:r w:rsidR="00C7248F" w:rsidRPr="00DE3735">
        <w:rPr>
          <w:rFonts w:ascii="Times New Roman" w:hAnsi="Times New Roman" w:cs="Times New Roman"/>
          <w:sz w:val="20"/>
          <w:szCs w:val="20"/>
        </w:rPr>
        <w:t>es</w:t>
      </w:r>
      <w:r w:rsidR="00975E12" w:rsidRPr="00DE3735">
        <w:rPr>
          <w:rFonts w:ascii="Times New Roman" w:hAnsi="Times New Roman" w:cs="Times New Roman"/>
          <w:sz w:val="20"/>
          <w:szCs w:val="20"/>
        </w:rPr>
        <w:t xml:space="preserve"> (Abdel-Azim, 2006). </w:t>
      </w:r>
      <w:r w:rsidR="000C132C" w:rsidRPr="00DE3735">
        <w:rPr>
          <w:rFonts w:ascii="Times New Roman" w:hAnsi="Times New Roman" w:cs="Times New Roman"/>
          <w:sz w:val="20"/>
          <w:szCs w:val="20"/>
        </w:rPr>
        <w:t>S</w:t>
      </w:r>
      <w:r w:rsidR="00975E12" w:rsidRPr="00DE3735">
        <w:rPr>
          <w:rFonts w:ascii="Times New Roman" w:hAnsi="Times New Roman" w:cs="Times New Roman"/>
          <w:sz w:val="20"/>
          <w:szCs w:val="20"/>
        </w:rPr>
        <w:t>tudents use</w:t>
      </w:r>
      <w:r w:rsidR="007D3CD5" w:rsidRPr="00DE3735">
        <w:rPr>
          <w:rFonts w:ascii="Times New Roman" w:hAnsi="Times New Roman" w:cs="Times New Roman"/>
          <w:sz w:val="20"/>
          <w:szCs w:val="20"/>
        </w:rPr>
        <w:t>d</w:t>
      </w:r>
      <w:r w:rsidR="00975E12" w:rsidRPr="00DE3735">
        <w:rPr>
          <w:rFonts w:ascii="Times New Roman" w:hAnsi="Times New Roman" w:cs="Times New Roman"/>
          <w:sz w:val="20"/>
          <w:szCs w:val="20"/>
        </w:rPr>
        <w:t xml:space="preserve"> laptop</w:t>
      </w:r>
      <w:r w:rsidR="007D3CD5" w:rsidRPr="00DE3735">
        <w:rPr>
          <w:rFonts w:ascii="Times New Roman" w:hAnsi="Times New Roman" w:cs="Times New Roman"/>
          <w:sz w:val="20"/>
          <w:szCs w:val="20"/>
        </w:rPr>
        <w:t>s</w:t>
      </w:r>
      <w:r w:rsidR="00975E12" w:rsidRPr="00DE3735">
        <w:rPr>
          <w:rFonts w:ascii="Times New Roman" w:hAnsi="Times New Roman" w:cs="Times New Roman"/>
          <w:sz w:val="20"/>
          <w:szCs w:val="20"/>
        </w:rPr>
        <w:t xml:space="preserve"> inside and outside the classroom to access course materials and </w:t>
      </w:r>
      <w:r w:rsidR="007D3CD5" w:rsidRPr="00DE3735">
        <w:rPr>
          <w:rFonts w:ascii="Times New Roman" w:hAnsi="Times New Roman" w:cs="Times New Roman"/>
          <w:sz w:val="20"/>
          <w:szCs w:val="20"/>
        </w:rPr>
        <w:t xml:space="preserve">to </w:t>
      </w:r>
      <w:r w:rsidR="00975E12" w:rsidRPr="00DE3735">
        <w:rPr>
          <w:rFonts w:ascii="Times New Roman" w:hAnsi="Times New Roman" w:cs="Times New Roman"/>
          <w:sz w:val="20"/>
          <w:szCs w:val="20"/>
        </w:rPr>
        <w:t>complete coursework that include</w:t>
      </w:r>
      <w:r w:rsidR="007D3CD5" w:rsidRPr="00DE3735">
        <w:rPr>
          <w:rFonts w:ascii="Times New Roman" w:hAnsi="Times New Roman" w:cs="Times New Roman"/>
          <w:sz w:val="20"/>
          <w:szCs w:val="20"/>
        </w:rPr>
        <w:t>d</w:t>
      </w:r>
      <w:r w:rsidR="00975E12" w:rsidRPr="00DE3735">
        <w:rPr>
          <w:rFonts w:ascii="Times New Roman" w:hAnsi="Times New Roman" w:cs="Times New Roman"/>
          <w:sz w:val="20"/>
          <w:szCs w:val="20"/>
        </w:rPr>
        <w:t xml:space="preserve"> quizzes, exams, in-class assignments, and case studies. </w:t>
      </w:r>
      <w:r w:rsidR="007D3CD5" w:rsidRPr="00DE3735">
        <w:rPr>
          <w:rFonts w:ascii="Times New Roman" w:hAnsi="Times New Roman" w:cs="Times New Roman"/>
          <w:sz w:val="20"/>
          <w:szCs w:val="20"/>
        </w:rPr>
        <w:t xml:space="preserve">By 2005, </w:t>
      </w:r>
      <w:r w:rsidR="00C06EAC" w:rsidRPr="00DE3735">
        <w:rPr>
          <w:rFonts w:ascii="Times New Roman" w:hAnsi="Times New Roman" w:cs="Times New Roman"/>
          <w:sz w:val="20"/>
          <w:szCs w:val="20"/>
        </w:rPr>
        <w:t>students experienced</w:t>
      </w:r>
      <w:r w:rsidR="007D3CD5" w:rsidRPr="00DE3735">
        <w:rPr>
          <w:rFonts w:ascii="Times New Roman" w:hAnsi="Times New Roman" w:cs="Times New Roman"/>
          <w:sz w:val="20"/>
          <w:szCs w:val="20"/>
        </w:rPr>
        <w:t xml:space="preserve"> significant improvements in </w:t>
      </w:r>
      <w:r w:rsidR="00C06EAC" w:rsidRPr="00DE3735">
        <w:rPr>
          <w:rFonts w:ascii="Times New Roman" w:hAnsi="Times New Roman" w:cs="Times New Roman"/>
          <w:sz w:val="20"/>
          <w:szCs w:val="20"/>
        </w:rPr>
        <w:t>their</w:t>
      </w:r>
      <w:r w:rsidR="007D3CD5" w:rsidRPr="00DE3735">
        <w:rPr>
          <w:rFonts w:ascii="Times New Roman" w:hAnsi="Times New Roman" w:cs="Times New Roman"/>
          <w:sz w:val="20"/>
          <w:szCs w:val="20"/>
        </w:rPr>
        <w:t xml:space="preserve"> performance and </w:t>
      </w:r>
      <w:r w:rsidR="00C06EAC" w:rsidRPr="00DE3735">
        <w:rPr>
          <w:rFonts w:ascii="Times New Roman" w:hAnsi="Times New Roman" w:cs="Times New Roman"/>
          <w:sz w:val="20"/>
          <w:szCs w:val="20"/>
        </w:rPr>
        <w:t xml:space="preserve">reported </w:t>
      </w:r>
      <w:r w:rsidR="007D3CD5" w:rsidRPr="00DE3735">
        <w:rPr>
          <w:rFonts w:ascii="Times New Roman" w:hAnsi="Times New Roman" w:cs="Times New Roman"/>
          <w:sz w:val="20"/>
          <w:szCs w:val="20"/>
        </w:rPr>
        <w:t>higher satisfaction levels on student evaluations.</w:t>
      </w:r>
      <w:r w:rsidR="00401593" w:rsidRPr="00DE3735">
        <w:rPr>
          <w:rFonts w:ascii="Times New Roman" w:hAnsi="Times New Roman" w:cs="Times New Roman"/>
          <w:sz w:val="20"/>
          <w:szCs w:val="20"/>
        </w:rPr>
        <w:t xml:space="preserve"> </w:t>
      </w:r>
    </w:p>
    <w:p w:rsidR="00596011" w:rsidRPr="00DE3735" w:rsidRDefault="00596011" w:rsidP="00596011">
      <w:pPr>
        <w:spacing w:after="0" w:line="240" w:lineRule="auto"/>
        <w:rPr>
          <w:rFonts w:ascii="Times New Roman" w:hAnsi="Times New Roman" w:cs="Times New Roman"/>
          <w:sz w:val="20"/>
          <w:szCs w:val="20"/>
        </w:rPr>
      </w:pPr>
    </w:p>
    <w:p w:rsidR="00471DF1" w:rsidRDefault="00471DF1"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Gaming is also popular with today’s </w:t>
      </w:r>
      <w:r w:rsidR="00892073" w:rsidRPr="00DE3735">
        <w:rPr>
          <w:rFonts w:ascii="Times New Roman" w:hAnsi="Times New Roman" w:cs="Times New Roman"/>
          <w:sz w:val="20"/>
          <w:szCs w:val="20"/>
        </w:rPr>
        <w:t>college</w:t>
      </w:r>
      <w:r w:rsidRPr="00DE3735">
        <w:rPr>
          <w:rFonts w:ascii="Times New Roman" w:hAnsi="Times New Roman" w:cs="Times New Roman"/>
          <w:sz w:val="20"/>
          <w:szCs w:val="20"/>
        </w:rPr>
        <w:t xml:space="preserve"> students. Gamers</w:t>
      </w:r>
      <w:r w:rsidR="00B22161" w:rsidRPr="00DE3735">
        <w:rPr>
          <w:rFonts w:ascii="Times New Roman" w:hAnsi="Times New Roman" w:cs="Times New Roman"/>
          <w:sz w:val="20"/>
          <w:szCs w:val="20"/>
        </w:rPr>
        <w:t xml:space="preserve"> are estimated to have played 10</w:t>
      </w:r>
      <w:r w:rsidRPr="00DE3735">
        <w:rPr>
          <w:rFonts w:ascii="Times New Roman" w:hAnsi="Times New Roman" w:cs="Times New Roman"/>
          <w:sz w:val="20"/>
          <w:szCs w:val="20"/>
        </w:rPr>
        <w:t xml:space="preserve">,000 hours by the time they </w:t>
      </w:r>
      <w:r w:rsidR="00B22161" w:rsidRPr="00DE3735">
        <w:rPr>
          <w:rFonts w:ascii="Times New Roman" w:hAnsi="Times New Roman" w:cs="Times New Roman"/>
          <w:sz w:val="20"/>
          <w:szCs w:val="20"/>
        </w:rPr>
        <w:t>graduate</w:t>
      </w:r>
      <w:r w:rsidRPr="00DE3735">
        <w:rPr>
          <w:rFonts w:ascii="Times New Roman" w:hAnsi="Times New Roman" w:cs="Times New Roman"/>
          <w:sz w:val="20"/>
          <w:szCs w:val="20"/>
        </w:rPr>
        <w:t xml:space="preserve"> college (</w:t>
      </w:r>
      <w:r w:rsidR="00B22161" w:rsidRPr="00DE3735">
        <w:rPr>
          <w:rFonts w:ascii="Times New Roman" w:hAnsi="Times New Roman" w:cs="Times New Roman"/>
          <w:sz w:val="20"/>
          <w:szCs w:val="20"/>
        </w:rPr>
        <w:t>Selverston, 2012</w:t>
      </w:r>
      <w:r w:rsidRPr="00DE3735">
        <w:rPr>
          <w:rFonts w:ascii="Times New Roman" w:hAnsi="Times New Roman" w:cs="Times New Roman"/>
          <w:sz w:val="20"/>
          <w:szCs w:val="20"/>
        </w:rPr>
        <w:t xml:space="preserve">). </w:t>
      </w:r>
      <w:r w:rsidR="005D265D" w:rsidRPr="00DE3735">
        <w:rPr>
          <w:rFonts w:ascii="Times New Roman" w:hAnsi="Times New Roman" w:cs="Times New Roman"/>
          <w:sz w:val="20"/>
          <w:szCs w:val="20"/>
        </w:rPr>
        <w:t>A</w:t>
      </w:r>
      <w:r w:rsidR="00975E12" w:rsidRPr="00DE3735">
        <w:rPr>
          <w:rFonts w:ascii="Times New Roman" w:hAnsi="Times New Roman" w:cs="Times New Roman"/>
          <w:sz w:val="20"/>
          <w:szCs w:val="20"/>
        </w:rPr>
        <w:t xml:space="preserve"> study by Hornik and Thornburg (2010)</w:t>
      </w:r>
      <w:r w:rsidRPr="00DE3735">
        <w:rPr>
          <w:rFonts w:ascii="Times New Roman" w:hAnsi="Times New Roman" w:cs="Times New Roman"/>
          <w:sz w:val="20"/>
          <w:szCs w:val="20"/>
        </w:rPr>
        <w:t xml:space="preserve"> used a gaming environment to teach introductory accounting. They</w:t>
      </w:r>
      <w:r w:rsidR="00975E12" w:rsidRPr="00DE3735">
        <w:rPr>
          <w:rFonts w:ascii="Times New Roman" w:hAnsi="Times New Roman" w:cs="Times New Roman"/>
          <w:sz w:val="20"/>
          <w:szCs w:val="20"/>
        </w:rPr>
        <w:t xml:space="preserve"> us</w:t>
      </w:r>
      <w:r w:rsidRPr="00DE3735">
        <w:rPr>
          <w:rFonts w:ascii="Times New Roman" w:hAnsi="Times New Roman" w:cs="Times New Roman"/>
          <w:sz w:val="20"/>
          <w:szCs w:val="20"/>
        </w:rPr>
        <w:t>e</w:t>
      </w:r>
      <w:r w:rsidR="007D3CD5" w:rsidRPr="00DE3735">
        <w:rPr>
          <w:rFonts w:ascii="Times New Roman" w:hAnsi="Times New Roman" w:cs="Times New Roman"/>
          <w:sz w:val="20"/>
          <w:szCs w:val="20"/>
        </w:rPr>
        <w:t>d</w:t>
      </w:r>
      <w:r w:rsidR="00975E12" w:rsidRPr="00DE3735">
        <w:rPr>
          <w:rFonts w:ascii="Times New Roman" w:hAnsi="Times New Roman" w:cs="Times New Roman"/>
          <w:sz w:val="20"/>
          <w:szCs w:val="20"/>
        </w:rPr>
        <w:t xml:space="preserve"> the </w:t>
      </w:r>
      <w:r w:rsidR="00975E12" w:rsidRPr="00DE3735">
        <w:rPr>
          <w:rFonts w:ascii="Times New Roman" w:hAnsi="Times New Roman" w:cs="Times New Roman"/>
          <w:i/>
          <w:sz w:val="20"/>
          <w:szCs w:val="20"/>
        </w:rPr>
        <w:t>Second Life</w:t>
      </w:r>
      <w:r w:rsidR="00975E12" w:rsidRPr="00DE3735">
        <w:rPr>
          <w:rFonts w:ascii="Times New Roman" w:hAnsi="Times New Roman" w:cs="Times New Roman"/>
          <w:sz w:val="20"/>
          <w:szCs w:val="20"/>
        </w:rPr>
        <w:t xml:space="preserve"> platform</w:t>
      </w:r>
      <w:r w:rsidR="007D3CD5" w:rsidRPr="00DE3735">
        <w:rPr>
          <w:rFonts w:ascii="Times New Roman" w:hAnsi="Times New Roman" w:cs="Times New Roman"/>
          <w:sz w:val="20"/>
          <w:szCs w:val="20"/>
        </w:rPr>
        <w:t xml:space="preserve"> with</w:t>
      </w:r>
      <w:r w:rsidR="00975E12" w:rsidRPr="00DE3735">
        <w:rPr>
          <w:rFonts w:ascii="Times New Roman" w:hAnsi="Times New Roman" w:cs="Times New Roman"/>
          <w:sz w:val="20"/>
          <w:szCs w:val="20"/>
        </w:rPr>
        <w:t xml:space="preserve"> a 3-D virtual learning world in an introductory financial accounting course</w:t>
      </w:r>
      <w:r w:rsidRPr="00DE3735">
        <w:rPr>
          <w:rFonts w:ascii="Times New Roman" w:hAnsi="Times New Roman" w:cs="Times New Roman"/>
          <w:sz w:val="20"/>
          <w:szCs w:val="20"/>
        </w:rPr>
        <w:t xml:space="preserve">. </w:t>
      </w:r>
      <w:r w:rsidR="00C06EAC" w:rsidRPr="00DE3735">
        <w:rPr>
          <w:rFonts w:ascii="Times New Roman" w:hAnsi="Times New Roman" w:cs="Times New Roman"/>
          <w:sz w:val="20"/>
          <w:szCs w:val="20"/>
        </w:rPr>
        <w:t>S</w:t>
      </w:r>
      <w:r w:rsidR="00975E12" w:rsidRPr="00DE3735">
        <w:rPr>
          <w:rFonts w:ascii="Times New Roman" w:hAnsi="Times New Roman" w:cs="Times New Roman"/>
          <w:sz w:val="20"/>
          <w:szCs w:val="20"/>
        </w:rPr>
        <w:t xml:space="preserve">tudents who were actively engaged in the program experienced improved performance and increased time-on-task. </w:t>
      </w:r>
    </w:p>
    <w:p w:rsidR="00596011" w:rsidRPr="00DE3735" w:rsidRDefault="00596011" w:rsidP="00596011">
      <w:pPr>
        <w:spacing w:after="0" w:line="240" w:lineRule="auto"/>
        <w:rPr>
          <w:rFonts w:ascii="Times New Roman" w:hAnsi="Times New Roman" w:cs="Times New Roman"/>
          <w:sz w:val="20"/>
          <w:szCs w:val="20"/>
        </w:rPr>
      </w:pPr>
    </w:p>
    <w:p w:rsidR="00401593" w:rsidRDefault="00C06EAC"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Researchers</w:t>
      </w:r>
      <w:r w:rsidR="00E64B28" w:rsidRPr="00DE3735">
        <w:rPr>
          <w:rFonts w:ascii="Times New Roman" w:hAnsi="Times New Roman" w:cs="Times New Roman"/>
          <w:sz w:val="20"/>
          <w:szCs w:val="20"/>
        </w:rPr>
        <w:t xml:space="preserve"> have</w:t>
      </w:r>
      <w:r w:rsidRPr="00DE3735">
        <w:rPr>
          <w:rFonts w:ascii="Times New Roman" w:hAnsi="Times New Roman" w:cs="Times New Roman"/>
          <w:sz w:val="20"/>
          <w:szCs w:val="20"/>
        </w:rPr>
        <w:t xml:space="preserve"> also investigated t</w:t>
      </w:r>
      <w:r w:rsidR="00401593" w:rsidRPr="00DE3735">
        <w:rPr>
          <w:rFonts w:ascii="Times New Roman" w:hAnsi="Times New Roman" w:cs="Times New Roman"/>
          <w:sz w:val="20"/>
          <w:szCs w:val="20"/>
        </w:rPr>
        <w:t>he effectiveness of on-line collaboration</w:t>
      </w:r>
      <w:r w:rsidR="00D46CA3" w:rsidRPr="00DE3735">
        <w:rPr>
          <w:rFonts w:ascii="Times New Roman" w:hAnsi="Times New Roman" w:cs="Times New Roman"/>
          <w:sz w:val="20"/>
          <w:szCs w:val="20"/>
        </w:rPr>
        <w:t xml:space="preserve"> </w:t>
      </w:r>
      <w:r w:rsidR="00AB75A7" w:rsidRPr="00DE3735">
        <w:rPr>
          <w:rFonts w:ascii="Times New Roman" w:hAnsi="Times New Roman" w:cs="Times New Roman"/>
          <w:sz w:val="20"/>
          <w:szCs w:val="20"/>
        </w:rPr>
        <w:t>in an accounting education context</w:t>
      </w:r>
      <w:r w:rsidR="00401593" w:rsidRPr="00DE3735">
        <w:rPr>
          <w:rFonts w:ascii="Times New Roman" w:hAnsi="Times New Roman" w:cs="Times New Roman"/>
          <w:sz w:val="20"/>
          <w:szCs w:val="20"/>
        </w:rPr>
        <w:t xml:space="preserve">. A university in Taiwan set up a “Cyber University” where students </w:t>
      </w:r>
      <w:r w:rsidR="00D46CA3" w:rsidRPr="00DE3735">
        <w:rPr>
          <w:rFonts w:ascii="Times New Roman" w:hAnsi="Times New Roman" w:cs="Times New Roman"/>
          <w:sz w:val="20"/>
          <w:szCs w:val="20"/>
        </w:rPr>
        <w:t>perform</w:t>
      </w:r>
      <w:r w:rsidRPr="00DE3735">
        <w:rPr>
          <w:rFonts w:ascii="Times New Roman" w:hAnsi="Times New Roman" w:cs="Times New Roman"/>
          <w:sz w:val="20"/>
          <w:szCs w:val="20"/>
        </w:rPr>
        <w:t>ed</w:t>
      </w:r>
      <w:r w:rsidR="00D46CA3" w:rsidRPr="00DE3735">
        <w:rPr>
          <w:rFonts w:ascii="Times New Roman" w:hAnsi="Times New Roman" w:cs="Times New Roman"/>
          <w:sz w:val="20"/>
          <w:szCs w:val="20"/>
        </w:rPr>
        <w:t xml:space="preserve"> the following activities on-line: </w:t>
      </w:r>
      <w:r w:rsidR="00401593" w:rsidRPr="00DE3735">
        <w:rPr>
          <w:rFonts w:ascii="Times New Roman" w:hAnsi="Times New Roman" w:cs="Times New Roman"/>
          <w:sz w:val="20"/>
          <w:szCs w:val="20"/>
        </w:rPr>
        <w:t>attend</w:t>
      </w:r>
      <w:r w:rsidR="00C7248F" w:rsidRPr="00DE3735">
        <w:rPr>
          <w:rFonts w:ascii="Times New Roman" w:hAnsi="Times New Roman" w:cs="Times New Roman"/>
          <w:sz w:val="20"/>
          <w:szCs w:val="20"/>
        </w:rPr>
        <w:t>ed</w:t>
      </w:r>
      <w:r w:rsidR="00401593" w:rsidRPr="00DE3735">
        <w:rPr>
          <w:rFonts w:ascii="Times New Roman" w:hAnsi="Times New Roman" w:cs="Times New Roman"/>
          <w:sz w:val="20"/>
          <w:szCs w:val="20"/>
        </w:rPr>
        <w:t xml:space="preserve"> functions, met </w:t>
      </w:r>
      <w:r w:rsidR="00D46CA3" w:rsidRPr="00DE3735">
        <w:rPr>
          <w:rFonts w:ascii="Times New Roman" w:hAnsi="Times New Roman" w:cs="Times New Roman"/>
          <w:sz w:val="20"/>
          <w:szCs w:val="20"/>
        </w:rPr>
        <w:t>with</w:t>
      </w:r>
      <w:r w:rsidR="00401593" w:rsidRPr="00DE3735">
        <w:rPr>
          <w:rFonts w:ascii="Times New Roman" w:hAnsi="Times New Roman" w:cs="Times New Roman"/>
          <w:sz w:val="20"/>
          <w:szCs w:val="20"/>
        </w:rPr>
        <w:t xml:space="preserve"> professors and other students, and discuss</w:t>
      </w:r>
      <w:r w:rsidR="00C7248F" w:rsidRPr="00DE3735">
        <w:rPr>
          <w:rFonts w:ascii="Times New Roman" w:hAnsi="Times New Roman" w:cs="Times New Roman"/>
          <w:sz w:val="20"/>
          <w:szCs w:val="20"/>
        </w:rPr>
        <w:t>ed</w:t>
      </w:r>
      <w:r w:rsidR="00401593" w:rsidRPr="00DE3735">
        <w:rPr>
          <w:rFonts w:ascii="Times New Roman" w:hAnsi="Times New Roman" w:cs="Times New Roman"/>
          <w:sz w:val="20"/>
          <w:szCs w:val="20"/>
        </w:rPr>
        <w:t xml:space="preserve"> accounting issues and assignments (Cheng, 20</w:t>
      </w:r>
      <w:r w:rsidR="006D0E0B" w:rsidRPr="00DE3735">
        <w:rPr>
          <w:rFonts w:ascii="Times New Roman" w:hAnsi="Times New Roman" w:cs="Times New Roman"/>
          <w:sz w:val="20"/>
          <w:szCs w:val="20"/>
        </w:rPr>
        <w:t>09</w:t>
      </w:r>
      <w:r w:rsidR="00401593" w:rsidRPr="00DE3735">
        <w:rPr>
          <w:rFonts w:ascii="Times New Roman" w:hAnsi="Times New Roman" w:cs="Times New Roman"/>
          <w:sz w:val="20"/>
          <w:szCs w:val="20"/>
        </w:rPr>
        <w:t xml:space="preserve">). In regards to problem-solving attitudes, </w:t>
      </w:r>
      <w:r w:rsidR="000C132C" w:rsidRPr="00DE3735">
        <w:rPr>
          <w:rFonts w:ascii="Times New Roman" w:hAnsi="Times New Roman" w:cs="Times New Roman"/>
          <w:sz w:val="20"/>
          <w:szCs w:val="20"/>
        </w:rPr>
        <w:t xml:space="preserve">students </w:t>
      </w:r>
      <w:r w:rsidRPr="00DE3735">
        <w:rPr>
          <w:rFonts w:ascii="Times New Roman" w:hAnsi="Times New Roman" w:cs="Times New Roman"/>
          <w:sz w:val="20"/>
          <w:szCs w:val="20"/>
        </w:rPr>
        <w:t>reported</w:t>
      </w:r>
      <w:r w:rsidR="000C132C" w:rsidRPr="00DE3735">
        <w:rPr>
          <w:rFonts w:ascii="Times New Roman" w:hAnsi="Times New Roman" w:cs="Times New Roman"/>
          <w:sz w:val="20"/>
          <w:szCs w:val="20"/>
        </w:rPr>
        <w:t xml:space="preserve"> improved confidence and self-regulation in the</w:t>
      </w:r>
      <w:r w:rsidR="00401593" w:rsidRPr="00DE3735">
        <w:rPr>
          <w:rFonts w:ascii="Times New Roman" w:hAnsi="Times New Roman" w:cs="Times New Roman"/>
          <w:sz w:val="20"/>
          <w:szCs w:val="20"/>
        </w:rPr>
        <w:t xml:space="preserve"> web-based collaborative environment </w:t>
      </w:r>
      <w:r w:rsidR="00D46CA3" w:rsidRPr="00DE3735">
        <w:rPr>
          <w:rFonts w:ascii="Times New Roman" w:hAnsi="Times New Roman" w:cs="Times New Roman"/>
          <w:sz w:val="20"/>
          <w:szCs w:val="20"/>
        </w:rPr>
        <w:t>over the traditional environment</w:t>
      </w:r>
      <w:r w:rsidR="00401593" w:rsidRPr="00DE3735">
        <w:rPr>
          <w:rFonts w:ascii="Times New Roman" w:hAnsi="Times New Roman" w:cs="Times New Roman"/>
          <w:sz w:val="20"/>
          <w:szCs w:val="20"/>
        </w:rPr>
        <w:t xml:space="preserve">.  </w:t>
      </w:r>
      <w:r w:rsidR="00CD25B5" w:rsidRPr="00DE3735">
        <w:rPr>
          <w:rFonts w:ascii="Times New Roman" w:hAnsi="Times New Roman" w:cs="Times New Roman"/>
          <w:sz w:val="20"/>
          <w:szCs w:val="20"/>
        </w:rPr>
        <w:t>This study, however, did n</w:t>
      </w:r>
      <w:r w:rsidR="006764AE" w:rsidRPr="00DE3735">
        <w:rPr>
          <w:rFonts w:ascii="Times New Roman" w:hAnsi="Times New Roman" w:cs="Times New Roman"/>
          <w:sz w:val="20"/>
          <w:szCs w:val="20"/>
        </w:rPr>
        <w:t xml:space="preserve">ot report on student </w:t>
      </w:r>
      <w:r w:rsidR="00043902" w:rsidRPr="00DE3735">
        <w:rPr>
          <w:rFonts w:ascii="Times New Roman" w:hAnsi="Times New Roman" w:cs="Times New Roman"/>
          <w:sz w:val="20"/>
          <w:szCs w:val="20"/>
        </w:rPr>
        <w:t>performance</w:t>
      </w:r>
      <w:r w:rsidR="00CD25B5" w:rsidRPr="00DE3735">
        <w:rPr>
          <w:rFonts w:ascii="Times New Roman" w:hAnsi="Times New Roman" w:cs="Times New Roman"/>
          <w:sz w:val="20"/>
          <w:szCs w:val="20"/>
        </w:rPr>
        <w:t>.</w:t>
      </w:r>
    </w:p>
    <w:p w:rsidR="00596011" w:rsidRPr="00DE3735" w:rsidRDefault="00596011" w:rsidP="00596011">
      <w:pPr>
        <w:spacing w:after="0" w:line="240" w:lineRule="auto"/>
        <w:rPr>
          <w:rFonts w:ascii="Times New Roman" w:hAnsi="Times New Roman" w:cs="Times New Roman"/>
          <w:sz w:val="20"/>
          <w:szCs w:val="20"/>
        </w:rPr>
      </w:pPr>
    </w:p>
    <w:p w:rsidR="00975E12" w:rsidRDefault="009019CE"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N</w:t>
      </w:r>
      <w:r w:rsidR="00975E12" w:rsidRPr="00DE3735">
        <w:rPr>
          <w:rFonts w:ascii="Times New Roman" w:hAnsi="Times New Roman" w:cs="Times New Roman"/>
          <w:sz w:val="20"/>
          <w:szCs w:val="20"/>
        </w:rPr>
        <w:t>ot all research</w:t>
      </w:r>
      <w:r w:rsidRPr="00DE3735">
        <w:rPr>
          <w:rFonts w:ascii="Times New Roman" w:hAnsi="Times New Roman" w:cs="Times New Roman"/>
          <w:sz w:val="20"/>
          <w:szCs w:val="20"/>
        </w:rPr>
        <w:t>, however,</w:t>
      </w:r>
      <w:r w:rsidR="00975E12" w:rsidRPr="00DE3735">
        <w:rPr>
          <w:rFonts w:ascii="Times New Roman" w:hAnsi="Times New Roman" w:cs="Times New Roman"/>
          <w:sz w:val="20"/>
          <w:szCs w:val="20"/>
        </w:rPr>
        <w:t xml:space="preserve"> </w:t>
      </w:r>
      <w:r w:rsidR="00D870FD" w:rsidRPr="00DE3735">
        <w:rPr>
          <w:rFonts w:ascii="Times New Roman" w:hAnsi="Times New Roman" w:cs="Times New Roman"/>
          <w:sz w:val="20"/>
          <w:szCs w:val="20"/>
        </w:rPr>
        <w:t xml:space="preserve">has </w:t>
      </w:r>
      <w:r w:rsidR="00975E12" w:rsidRPr="00DE3735">
        <w:rPr>
          <w:rFonts w:ascii="Times New Roman" w:hAnsi="Times New Roman" w:cs="Times New Roman"/>
          <w:sz w:val="20"/>
          <w:szCs w:val="20"/>
        </w:rPr>
        <w:t>found that technology le</w:t>
      </w:r>
      <w:r w:rsidR="00892073" w:rsidRPr="00DE3735">
        <w:rPr>
          <w:rFonts w:ascii="Times New Roman" w:hAnsi="Times New Roman" w:cs="Times New Roman"/>
          <w:sz w:val="20"/>
          <w:szCs w:val="20"/>
        </w:rPr>
        <w:t>a</w:t>
      </w:r>
      <w:r w:rsidR="00975E12" w:rsidRPr="00DE3735">
        <w:rPr>
          <w:rFonts w:ascii="Times New Roman" w:hAnsi="Times New Roman" w:cs="Times New Roman"/>
          <w:sz w:val="20"/>
          <w:szCs w:val="20"/>
        </w:rPr>
        <w:t>d</w:t>
      </w:r>
      <w:r w:rsidR="00892073" w:rsidRPr="00DE3735">
        <w:rPr>
          <w:rFonts w:ascii="Times New Roman" w:hAnsi="Times New Roman" w:cs="Times New Roman"/>
          <w:sz w:val="20"/>
          <w:szCs w:val="20"/>
        </w:rPr>
        <w:t>s</w:t>
      </w:r>
      <w:r w:rsidR="00975E12" w:rsidRPr="00DE3735">
        <w:rPr>
          <w:rFonts w:ascii="Times New Roman" w:hAnsi="Times New Roman" w:cs="Times New Roman"/>
          <w:sz w:val="20"/>
          <w:szCs w:val="20"/>
        </w:rPr>
        <w:t xml:space="preserve"> to improve</w:t>
      </w:r>
      <w:r w:rsidR="007D3CD5" w:rsidRPr="00DE3735">
        <w:rPr>
          <w:rFonts w:ascii="Times New Roman" w:hAnsi="Times New Roman" w:cs="Times New Roman"/>
          <w:sz w:val="20"/>
          <w:szCs w:val="20"/>
        </w:rPr>
        <w:t>d</w:t>
      </w:r>
      <w:r w:rsidR="00975E12" w:rsidRPr="00DE3735">
        <w:rPr>
          <w:rFonts w:ascii="Times New Roman" w:hAnsi="Times New Roman" w:cs="Times New Roman"/>
          <w:sz w:val="20"/>
          <w:szCs w:val="20"/>
        </w:rPr>
        <w:t xml:space="preserve"> student </w:t>
      </w:r>
      <w:r w:rsidR="00AB75A7" w:rsidRPr="00DE3735">
        <w:rPr>
          <w:rFonts w:ascii="Times New Roman" w:hAnsi="Times New Roman" w:cs="Times New Roman"/>
          <w:sz w:val="20"/>
          <w:szCs w:val="20"/>
        </w:rPr>
        <w:t>performance</w:t>
      </w:r>
      <w:r w:rsidR="00975E12" w:rsidRPr="00DE3735">
        <w:rPr>
          <w:rFonts w:ascii="Times New Roman" w:hAnsi="Times New Roman" w:cs="Times New Roman"/>
          <w:sz w:val="20"/>
          <w:szCs w:val="20"/>
        </w:rPr>
        <w:t xml:space="preserve">. One early study by </w:t>
      </w:r>
      <w:r w:rsidRPr="00DE3735">
        <w:rPr>
          <w:rFonts w:ascii="Times New Roman" w:hAnsi="Times New Roman" w:cs="Times New Roman"/>
          <w:sz w:val="20"/>
          <w:szCs w:val="20"/>
        </w:rPr>
        <w:t>Dickens and Harper (1986) found</w:t>
      </w:r>
      <w:r w:rsidR="00975E12" w:rsidRPr="00DE3735">
        <w:rPr>
          <w:rFonts w:ascii="Times New Roman" w:hAnsi="Times New Roman" w:cs="Times New Roman"/>
          <w:sz w:val="20"/>
          <w:szCs w:val="20"/>
        </w:rPr>
        <w:t xml:space="preserve"> no significant difference in performance when students used menu-driven software packages to calculate earnings per share and tax allocations in an intermediate accounting class. Carnaghan and Webb (2007) found that the use of group response systems (GRS), also known as clickers, in a management accounting course did lead to greater student satisfaction</w:t>
      </w:r>
      <w:r w:rsidRPr="00DE3735">
        <w:rPr>
          <w:rFonts w:ascii="Times New Roman" w:hAnsi="Times New Roman" w:cs="Times New Roman"/>
          <w:sz w:val="20"/>
          <w:szCs w:val="20"/>
        </w:rPr>
        <w:t>, but not</w:t>
      </w:r>
      <w:r w:rsidR="00975E12" w:rsidRPr="00DE3735">
        <w:rPr>
          <w:rFonts w:ascii="Times New Roman" w:hAnsi="Times New Roman" w:cs="Times New Roman"/>
          <w:sz w:val="20"/>
          <w:szCs w:val="20"/>
        </w:rPr>
        <w:t xml:space="preserve"> improved student learning</w:t>
      </w:r>
      <w:r w:rsidR="00D468C6" w:rsidRPr="00DE3735">
        <w:rPr>
          <w:rFonts w:ascii="Times New Roman" w:hAnsi="Times New Roman" w:cs="Times New Roman"/>
          <w:sz w:val="20"/>
          <w:szCs w:val="20"/>
        </w:rPr>
        <w:t xml:space="preserve"> (Carnaghan, Edmonds, Lechner, </w:t>
      </w:r>
      <w:r w:rsidR="00CD244E" w:rsidRPr="00DE3735">
        <w:rPr>
          <w:rFonts w:ascii="Times New Roman" w:hAnsi="Times New Roman" w:cs="Times New Roman"/>
          <w:sz w:val="20"/>
          <w:szCs w:val="20"/>
        </w:rPr>
        <w:t xml:space="preserve">&amp; </w:t>
      </w:r>
      <w:r w:rsidR="00D468C6" w:rsidRPr="00DE3735">
        <w:rPr>
          <w:rFonts w:ascii="Times New Roman" w:hAnsi="Times New Roman" w:cs="Times New Roman"/>
          <w:sz w:val="20"/>
          <w:szCs w:val="20"/>
        </w:rPr>
        <w:t>Olds, 2012)</w:t>
      </w:r>
      <w:r w:rsidR="00975E12" w:rsidRPr="00DE3735">
        <w:rPr>
          <w:rFonts w:ascii="Times New Roman" w:hAnsi="Times New Roman" w:cs="Times New Roman"/>
          <w:sz w:val="20"/>
          <w:szCs w:val="20"/>
        </w:rPr>
        <w:t xml:space="preserve">. In fact, students were less inclined to participate in class discussions if the GRS feedback showed the majority of students understood the concepts under review. </w:t>
      </w:r>
      <w:r w:rsidR="005F4819" w:rsidRPr="00DE3735">
        <w:rPr>
          <w:rFonts w:ascii="Times New Roman" w:hAnsi="Times New Roman" w:cs="Times New Roman"/>
          <w:sz w:val="20"/>
          <w:szCs w:val="20"/>
        </w:rPr>
        <w:t>Finally, one study using a quasi-experimental design</w:t>
      </w:r>
      <w:r w:rsidR="00D46CA3" w:rsidRPr="00DE3735">
        <w:rPr>
          <w:rFonts w:ascii="Times New Roman" w:hAnsi="Times New Roman" w:cs="Times New Roman"/>
          <w:sz w:val="20"/>
          <w:szCs w:val="20"/>
        </w:rPr>
        <w:t xml:space="preserve"> had quizzical findings</w:t>
      </w:r>
      <w:r w:rsidR="00C7248F" w:rsidRPr="00DE3735">
        <w:rPr>
          <w:rFonts w:ascii="Times New Roman" w:hAnsi="Times New Roman" w:cs="Times New Roman"/>
          <w:sz w:val="20"/>
          <w:szCs w:val="20"/>
        </w:rPr>
        <w:t>, unexplained by the authors</w:t>
      </w:r>
      <w:r w:rsidR="00D46CA3" w:rsidRPr="00DE3735">
        <w:rPr>
          <w:rFonts w:ascii="Times New Roman" w:hAnsi="Times New Roman" w:cs="Times New Roman"/>
          <w:sz w:val="20"/>
          <w:szCs w:val="20"/>
        </w:rPr>
        <w:t xml:space="preserve">. Researchers found that the </w:t>
      </w:r>
      <w:r w:rsidR="007A468A" w:rsidRPr="00DE3735">
        <w:rPr>
          <w:rFonts w:ascii="Times New Roman" w:hAnsi="Times New Roman" w:cs="Times New Roman"/>
          <w:sz w:val="20"/>
          <w:szCs w:val="20"/>
        </w:rPr>
        <w:t>OHMS</w:t>
      </w:r>
      <w:r w:rsidR="00D46CA3" w:rsidRPr="00DE3735">
        <w:rPr>
          <w:rFonts w:ascii="Times New Roman" w:hAnsi="Times New Roman" w:cs="Times New Roman"/>
          <w:sz w:val="20"/>
          <w:szCs w:val="20"/>
        </w:rPr>
        <w:t xml:space="preserve"> did not enhance </w:t>
      </w:r>
      <w:r w:rsidR="005F4819" w:rsidRPr="00DE3735">
        <w:rPr>
          <w:rFonts w:ascii="Times New Roman" w:hAnsi="Times New Roman" w:cs="Times New Roman"/>
          <w:sz w:val="20"/>
          <w:szCs w:val="20"/>
        </w:rPr>
        <w:t xml:space="preserve">exam scores, but did enhance </w:t>
      </w:r>
      <w:r w:rsidR="00D46CA3" w:rsidRPr="00DE3735">
        <w:rPr>
          <w:rFonts w:ascii="Times New Roman" w:hAnsi="Times New Roman" w:cs="Times New Roman"/>
          <w:sz w:val="20"/>
          <w:szCs w:val="20"/>
        </w:rPr>
        <w:t>scores</w:t>
      </w:r>
      <w:r w:rsidR="005F4819" w:rsidRPr="00DE3735">
        <w:rPr>
          <w:rFonts w:ascii="Times New Roman" w:hAnsi="Times New Roman" w:cs="Times New Roman"/>
          <w:sz w:val="20"/>
          <w:szCs w:val="20"/>
        </w:rPr>
        <w:t xml:space="preserve"> on </w:t>
      </w:r>
      <w:r w:rsidR="00D46CA3" w:rsidRPr="00DE3735">
        <w:rPr>
          <w:rFonts w:ascii="Times New Roman" w:hAnsi="Times New Roman" w:cs="Times New Roman"/>
          <w:sz w:val="20"/>
          <w:szCs w:val="20"/>
        </w:rPr>
        <w:t xml:space="preserve">written ethics </w:t>
      </w:r>
      <w:r w:rsidR="005F4819" w:rsidRPr="00DE3735">
        <w:rPr>
          <w:rFonts w:ascii="Times New Roman" w:hAnsi="Times New Roman" w:cs="Times New Roman"/>
          <w:sz w:val="20"/>
          <w:szCs w:val="20"/>
        </w:rPr>
        <w:t xml:space="preserve">cases and </w:t>
      </w:r>
      <w:r w:rsidR="00D46CA3" w:rsidRPr="00DE3735">
        <w:rPr>
          <w:rFonts w:ascii="Times New Roman" w:hAnsi="Times New Roman" w:cs="Times New Roman"/>
          <w:sz w:val="20"/>
          <w:szCs w:val="20"/>
        </w:rPr>
        <w:t xml:space="preserve">a </w:t>
      </w:r>
      <w:r w:rsidR="005F4819" w:rsidRPr="00DE3735">
        <w:rPr>
          <w:rFonts w:ascii="Times New Roman" w:hAnsi="Times New Roman" w:cs="Times New Roman"/>
          <w:sz w:val="20"/>
          <w:szCs w:val="20"/>
        </w:rPr>
        <w:t xml:space="preserve">comprehensive </w:t>
      </w:r>
      <w:r w:rsidR="00A06A89" w:rsidRPr="00DE3735">
        <w:rPr>
          <w:rFonts w:ascii="Times New Roman" w:hAnsi="Times New Roman" w:cs="Times New Roman"/>
          <w:sz w:val="20"/>
          <w:szCs w:val="20"/>
        </w:rPr>
        <w:t>accounting problem (Gaffney, Ryan,</w:t>
      </w:r>
      <w:r w:rsidR="001B4F85" w:rsidRPr="00DE3735">
        <w:rPr>
          <w:rFonts w:ascii="Times New Roman" w:hAnsi="Times New Roman" w:cs="Times New Roman"/>
          <w:sz w:val="20"/>
          <w:szCs w:val="20"/>
        </w:rPr>
        <w:t xml:space="preserve"> &amp;</w:t>
      </w:r>
      <w:r w:rsidR="00A06A89" w:rsidRPr="00DE3735">
        <w:rPr>
          <w:rFonts w:ascii="Times New Roman" w:hAnsi="Times New Roman" w:cs="Times New Roman"/>
          <w:sz w:val="20"/>
          <w:szCs w:val="20"/>
        </w:rPr>
        <w:t xml:space="preserve"> Wurst</w:t>
      </w:r>
      <w:r w:rsidR="001B4F85" w:rsidRPr="00DE3735">
        <w:rPr>
          <w:rFonts w:ascii="Times New Roman" w:hAnsi="Times New Roman" w:cs="Times New Roman"/>
          <w:sz w:val="20"/>
          <w:szCs w:val="20"/>
        </w:rPr>
        <w:t>,</w:t>
      </w:r>
      <w:r w:rsidR="00A06A89" w:rsidRPr="00DE3735">
        <w:rPr>
          <w:rFonts w:ascii="Times New Roman" w:hAnsi="Times New Roman" w:cs="Times New Roman"/>
          <w:sz w:val="20"/>
          <w:szCs w:val="20"/>
        </w:rPr>
        <w:t xml:space="preserve"> 2010).</w:t>
      </w:r>
    </w:p>
    <w:p w:rsidR="00596011" w:rsidRPr="00DE3735" w:rsidRDefault="00596011" w:rsidP="00596011">
      <w:pPr>
        <w:spacing w:after="0" w:line="240" w:lineRule="auto"/>
        <w:rPr>
          <w:rFonts w:ascii="Times New Roman" w:hAnsi="Times New Roman" w:cs="Times New Roman"/>
          <w:sz w:val="20"/>
          <w:szCs w:val="20"/>
        </w:rPr>
      </w:pPr>
    </w:p>
    <w:p w:rsidR="00D527B5" w:rsidRDefault="00471DF1"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The difference betw</w:t>
      </w:r>
      <w:r w:rsidR="004647B8" w:rsidRPr="00DE3735">
        <w:rPr>
          <w:rFonts w:ascii="Times New Roman" w:hAnsi="Times New Roman" w:cs="Times New Roman"/>
          <w:sz w:val="20"/>
          <w:szCs w:val="20"/>
        </w:rPr>
        <w:t>een success and failure may</w:t>
      </w:r>
      <w:r w:rsidRPr="00DE3735">
        <w:rPr>
          <w:rFonts w:ascii="Times New Roman" w:hAnsi="Times New Roman" w:cs="Times New Roman"/>
          <w:sz w:val="20"/>
          <w:szCs w:val="20"/>
        </w:rPr>
        <w:t xml:space="preserve"> hinge on </w:t>
      </w:r>
      <w:r w:rsidR="0016515C" w:rsidRPr="00DE3735">
        <w:rPr>
          <w:rFonts w:ascii="Times New Roman" w:hAnsi="Times New Roman" w:cs="Times New Roman"/>
          <w:sz w:val="20"/>
          <w:szCs w:val="20"/>
        </w:rPr>
        <w:t xml:space="preserve">the levels of </w:t>
      </w:r>
      <w:r w:rsidR="000A0242" w:rsidRPr="00DE3735">
        <w:rPr>
          <w:rFonts w:ascii="Times New Roman" w:hAnsi="Times New Roman" w:cs="Times New Roman"/>
          <w:sz w:val="20"/>
          <w:szCs w:val="20"/>
        </w:rPr>
        <w:t xml:space="preserve">student </w:t>
      </w:r>
      <w:r w:rsidRPr="00DE3735">
        <w:rPr>
          <w:rFonts w:ascii="Times New Roman" w:hAnsi="Times New Roman" w:cs="Times New Roman"/>
          <w:sz w:val="20"/>
          <w:szCs w:val="20"/>
        </w:rPr>
        <w:t>engagement</w:t>
      </w:r>
      <w:r w:rsidR="0016515C" w:rsidRPr="00DE3735">
        <w:rPr>
          <w:rFonts w:ascii="Times New Roman" w:hAnsi="Times New Roman" w:cs="Times New Roman"/>
          <w:sz w:val="20"/>
          <w:szCs w:val="20"/>
        </w:rPr>
        <w:t xml:space="preserve"> in active learning</w:t>
      </w:r>
      <w:r w:rsidRPr="00DE3735">
        <w:rPr>
          <w:rFonts w:ascii="Times New Roman" w:hAnsi="Times New Roman" w:cs="Times New Roman"/>
          <w:sz w:val="20"/>
          <w:szCs w:val="20"/>
        </w:rPr>
        <w:t xml:space="preserve">. </w:t>
      </w:r>
      <w:r w:rsidR="009B5CE6" w:rsidRPr="00DE3735">
        <w:rPr>
          <w:rFonts w:ascii="Times New Roman" w:hAnsi="Times New Roman" w:cs="Times New Roman"/>
          <w:sz w:val="20"/>
          <w:szCs w:val="20"/>
        </w:rPr>
        <w:t xml:space="preserve">Active learners are more motivated and score higher on assignments and exams (Bonwell &amp; Eison, 1991; Felder et al., 1998; Berg et al., 1995; Potter &amp; Johnston, 2006).  </w:t>
      </w:r>
      <w:r w:rsidR="000A0242" w:rsidRPr="00DE3735">
        <w:rPr>
          <w:rFonts w:ascii="Times New Roman" w:hAnsi="Times New Roman" w:cs="Times New Roman"/>
          <w:sz w:val="20"/>
          <w:szCs w:val="20"/>
        </w:rPr>
        <w:t>In the studies where students</w:t>
      </w:r>
      <w:r w:rsidR="008015A8" w:rsidRPr="00DE3735">
        <w:rPr>
          <w:rFonts w:ascii="Times New Roman" w:hAnsi="Times New Roman" w:cs="Times New Roman"/>
          <w:sz w:val="20"/>
          <w:szCs w:val="20"/>
        </w:rPr>
        <w:t xml:space="preserve"> were involved</w:t>
      </w:r>
      <w:r w:rsidR="000A0242" w:rsidRPr="00DE3735">
        <w:rPr>
          <w:rFonts w:ascii="Times New Roman" w:hAnsi="Times New Roman" w:cs="Times New Roman"/>
          <w:sz w:val="20"/>
          <w:szCs w:val="20"/>
        </w:rPr>
        <w:t xml:space="preserve"> in problem solving, spreadsheet analysis, and simula</w:t>
      </w:r>
      <w:r w:rsidR="008015A8" w:rsidRPr="00DE3735">
        <w:rPr>
          <w:rFonts w:ascii="Times New Roman" w:hAnsi="Times New Roman" w:cs="Times New Roman"/>
          <w:sz w:val="20"/>
          <w:szCs w:val="20"/>
        </w:rPr>
        <w:t xml:space="preserve">tions, </w:t>
      </w:r>
      <w:r w:rsidR="00790EF0" w:rsidRPr="00DE3735">
        <w:rPr>
          <w:rFonts w:ascii="Times New Roman" w:hAnsi="Times New Roman" w:cs="Times New Roman"/>
          <w:sz w:val="20"/>
          <w:szCs w:val="20"/>
        </w:rPr>
        <w:t>they</w:t>
      </w:r>
      <w:r w:rsidR="008015A8" w:rsidRPr="00DE3735">
        <w:rPr>
          <w:rFonts w:ascii="Times New Roman" w:hAnsi="Times New Roman" w:cs="Times New Roman"/>
          <w:sz w:val="20"/>
          <w:szCs w:val="20"/>
        </w:rPr>
        <w:t xml:space="preserve"> learn</w:t>
      </w:r>
      <w:r w:rsidR="0016515C" w:rsidRPr="00DE3735">
        <w:rPr>
          <w:rFonts w:ascii="Times New Roman" w:hAnsi="Times New Roman" w:cs="Times New Roman"/>
          <w:sz w:val="20"/>
          <w:szCs w:val="20"/>
        </w:rPr>
        <w:t>ed</w:t>
      </w:r>
      <w:r w:rsidR="00D527B5" w:rsidRPr="00DE3735">
        <w:rPr>
          <w:rFonts w:ascii="Times New Roman" w:hAnsi="Times New Roman" w:cs="Times New Roman"/>
          <w:sz w:val="20"/>
          <w:szCs w:val="20"/>
        </w:rPr>
        <w:t xml:space="preserve"> better and benefit</w:t>
      </w:r>
      <w:r w:rsidR="00790EF0" w:rsidRPr="00DE3735">
        <w:rPr>
          <w:rFonts w:ascii="Times New Roman" w:hAnsi="Times New Roman" w:cs="Times New Roman"/>
          <w:sz w:val="20"/>
          <w:szCs w:val="20"/>
        </w:rPr>
        <w:t xml:space="preserve">ted </w:t>
      </w:r>
      <w:r w:rsidR="000944FD" w:rsidRPr="00DE3735">
        <w:rPr>
          <w:rFonts w:ascii="Times New Roman" w:hAnsi="Times New Roman" w:cs="Times New Roman"/>
          <w:sz w:val="20"/>
          <w:szCs w:val="20"/>
        </w:rPr>
        <w:t>more</w:t>
      </w:r>
      <w:r w:rsidR="00790EF0" w:rsidRPr="00DE3735">
        <w:rPr>
          <w:rFonts w:ascii="Times New Roman" w:hAnsi="Times New Roman" w:cs="Times New Roman"/>
          <w:sz w:val="20"/>
          <w:szCs w:val="20"/>
        </w:rPr>
        <w:t xml:space="preserve"> from the</w:t>
      </w:r>
      <w:r w:rsidR="000944FD" w:rsidRPr="00DE3735">
        <w:rPr>
          <w:rFonts w:ascii="Times New Roman" w:hAnsi="Times New Roman" w:cs="Times New Roman"/>
          <w:sz w:val="20"/>
          <w:szCs w:val="20"/>
        </w:rPr>
        <w:t xml:space="preserve"> </w:t>
      </w:r>
      <w:r w:rsidR="00D527B5" w:rsidRPr="00DE3735">
        <w:rPr>
          <w:rFonts w:ascii="Times New Roman" w:hAnsi="Times New Roman" w:cs="Times New Roman"/>
          <w:sz w:val="20"/>
          <w:szCs w:val="20"/>
        </w:rPr>
        <w:t>active learning</w:t>
      </w:r>
      <w:r w:rsidR="007D3CD5" w:rsidRPr="00DE3735">
        <w:rPr>
          <w:rFonts w:ascii="Times New Roman" w:hAnsi="Times New Roman" w:cs="Times New Roman"/>
          <w:sz w:val="20"/>
          <w:szCs w:val="20"/>
        </w:rPr>
        <w:t xml:space="preserve"> environment</w:t>
      </w:r>
      <w:r w:rsidR="008015A8" w:rsidRPr="00DE3735">
        <w:rPr>
          <w:rFonts w:ascii="Times New Roman" w:hAnsi="Times New Roman" w:cs="Times New Roman"/>
          <w:sz w:val="20"/>
          <w:szCs w:val="20"/>
        </w:rPr>
        <w:t>.</w:t>
      </w:r>
      <w:r w:rsidR="00892073" w:rsidRPr="00DE3735">
        <w:rPr>
          <w:rFonts w:ascii="Times New Roman" w:hAnsi="Times New Roman" w:cs="Times New Roman"/>
          <w:sz w:val="20"/>
          <w:szCs w:val="20"/>
        </w:rPr>
        <w:t xml:space="preserve"> This might have occur</w:t>
      </w:r>
      <w:r w:rsidR="007D3CD5" w:rsidRPr="00DE3735">
        <w:rPr>
          <w:rFonts w:ascii="Times New Roman" w:hAnsi="Times New Roman" w:cs="Times New Roman"/>
          <w:sz w:val="20"/>
          <w:szCs w:val="20"/>
        </w:rPr>
        <w:t>r</w:t>
      </w:r>
      <w:r w:rsidR="00892073" w:rsidRPr="00DE3735">
        <w:rPr>
          <w:rFonts w:ascii="Times New Roman" w:hAnsi="Times New Roman" w:cs="Times New Roman"/>
          <w:sz w:val="20"/>
          <w:szCs w:val="20"/>
        </w:rPr>
        <w:t>ed</w:t>
      </w:r>
      <w:r w:rsidR="00D527B5" w:rsidRPr="00DE3735">
        <w:rPr>
          <w:rFonts w:ascii="Times New Roman" w:hAnsi="Times New Roman" w:cs="Times New Roman"/>
          <w:sz w:val="20"/>
          <w:szCs w:val="20"/>
        </w:rPr>
        <w:t xml:space="preserve"> because of what Svinicki (20</w:t>
      </w:r>
      <w:r w:rsidR="00D71F4A" w:rsidRPr="00DE3735">
        <w:rPr>
          <w:rFonts w:ascii="Times New Roman" w:hAnsi="Times New Roman" w:cs="Times New Roman"/>
          <w:sz w:val="20"/>
          <w:szCs w:val="20"/>
        </w:rPr>
        <w:t>1</w:t>
      </w:r>
      <w:r w:rsidR="00D527B5" w:rsidRPr="00DE3735">
        <w:rPr>
          <w:rFonts w:ascii="Times New Roman" w:hAnsi="Times New Roman" w:cs="Times New Roman"/>
          <w:sz w:val="20"/>
          <w:szCs w:val="20"/>
        </w:rPr>
        <w:t>2) identifies as benefits of active learning:</w:t>
      </w:r>
    </w:p>
    <w:p w:rsidR="00596011" w:rsidRPr="00DE3735" w:rsidRDefault="00596011" w:rsidP="00596011">
      <w:pPr>
        <w:spacing w:after="0" w:line="240" w:lineRule="auto"/>
        <w:rPr>
          <w:rFonts w:ascii="Times New Roman" w:hAnsi="Times New Roman" w:cs="Times New Roman"/>
          <w:sz w:val="20"/>
          <w:szCs w:val="20"/>
        </w:rPr>
      </w:pPr>
    </w:p>
    <w:p w:rsidR="00D527B5" w:rsidRPr="00DE3735" w:rsidRDefault="00D527B5" w:rsidP="00596011">
      <w:pPr>
        <w:spacing w:after="0" w:line="240" w:lineRule="auto"/>
        <w:ind w:left="990" w:hanging="270"/>
        <w:rPr>
          <w:rFonts w:ascii="Times New Roman" w:hAnsi="Times New Roman" w:cs="Times New Roman"/>
          <w:sz w:val="20"/>
          <w:szCs w:val="20"/>
        </w:rPr>
      </w:pPr>
      <w:r w:rsidRPr="00DE3735">
        <w:rPr>
          <w:rFonts w:ascii="Times New Roman" w:hAnsi="Times New Roman" w:cs="Times New Roman"/>
          <w:sz w:val="20"/>
          <w:szCs w:val="20"/>
        </w:rPr>
        <w:t>1. Students are more likely to access their own prior knowled</w:t>
      </w:r>
      <w:r w:rsidR="000C4367">
        <w:rPr>
          <w:rFonts w:ascii="Times New Roman" w:hAnsi="Times New Roman" w:cs="Times New Roman"/>
          <w:sz w:val="20"/>
          <w:szCs w:val="20"/>
        </w:rPr>
        <w:t>ge, which is a key to learning.</w:t>
      </w:r>
    </w:p>
    <w:p w:rsidR="00D527B5" w:rsidRPr="00DE3735" w:rsidRDefault="00D527B5" w:rsidP="00596011">
      <w:pPr>
        <w:spacing w:after="0" w:line="240" w:lineRule="auto"/>
        <w:ind w:left="990" w:hanging="270"/>
        <w:rPr>
          <w:rFonts w:ascii="Times New Roman" w:hAnsi="Times New Roman" w:cs="Times New Roman"/>
          <w:sz w:val="20"/>
          <w:szCs w:val="20"/>
        </w:rPr>
      </w:pPr>
      <w:r w:rsidRPr="00DE3735">
        <w:rPr>
          <w:rFonts w:ascii="Times New Roman" w:hAnsi="Times New Roman" w:cs="Times New Roman"/>
          <w:sz w:val="20"/>
          <w:szCs w:val="20"/>
        </w:rPr>
        <w:t>2. Students are more likely to find personally meaningful problem solutions or interpretations.</w:t>
      </w:r>
    </w:p>
    <w:p w:rsidR="00D527B5" w:rsidRPr="00DE3735" w:rsidRDefault="00D527B5" w:rsidP="00596011">
      <w:pPr>
        <w:spacing w:after="0" w:line="240" w:lineRule="auto"/>
        <w:ind w:firstLine="720"/>
        <w:rPr>
          <w:rFonts w:ascii="Times New Roman" w:hAnsi="Times New Roman" w:cs="Times New Roman"/>
          <w:sz w:val="20"/>
          <w:szCs w:val="20"/>
        </w:rPr>
      </w:pPr>
      <w:r w:rsidRPr="00DE3735">
        <w:rPr>
          <w:rFonts w:ascii="Times New Roman" w:hAnsi="Times New Roman" w:cs="Times New Roman"/>
          <w:sz w:val="20"/>
          <w:szCs w:val="20"/>
        </w:rPr>
        <w:t>3. Students receive more immediate feedback.</w:t>
      </w:r>
    </w:p>
    <w:p w:rsidR="00D527B5" w:rsidRPr="00DE3735" w:rsidRDefault="00D527B5" w:rsidP="00874998">
      <w:pPr>
        <w:spacing w:after="0" w:line="240" w:lineRule="auto"/>
        <w:ind w:left="990" w:right="720" w:hanging="270"/>
        <w:rPr>
          <w:rFonts w:ascii="Times New Roman" w:hAnsi="Times New Roman" w:cs="Times New Roman"/>
          <w:sz w:val="20"/>
          <w:szCs w:val="20"/>
        </w:rPr>
      </w:pPr>
      <w:r w:rsidRPr="00DE3735">
        <w:rPr>
          <w:rFonts w:ascii="Times New Roman" w:hAnsi="Times New Roman" w:cs="Times New Roman"/>
          <w:sz w:val="20"/>
          <w:szCs w:val="20"/>
        </w:rPr>
        <w:t>4. The need to produce forces learners to retrieve information from memory rather than simply recognizing a correct statement.</w:t>
      </w:r>
    </w:p>
    <w:p w:rsidR="00D527B5" w:rsidRPr="00DE3735" w:rsidRDefault="00D527B5" w:rsidP="00596011">
      <w:pPr>
        <w:spacing w:after="0" w:line="240" w:lineRule="auto"/>
        <w:ind w:firstLine="720"/>
        <w:rPr>
          <w:rFonts w:ascii="Times New Roman" w:hAnsi="Times New Roman" w:cs="Times New Roman"/>
          <w:sz w:val="20"/>
          <w:szCs w:val="20"/>
        </w:rPr>
      </w:pPr>
      <w:r w:rsidRPr="00DE3735">
        <w:rPr>
          <w:rFonts w:ascii="Times New Roman" w:hAnsi="Times New Roman" w:cs="Times New Roman"/>
          <w:sz w:val="20"/>
          <w:szCs w:val="20"/>
        </w:rPr>
        <w:t>5. Students increase their self-confidence and self-reliance.</w:t>
      </w:r>
    </w:p>
    <w:p w:rsidR="00D527B5" w:rsidRDefault="00D527B5" w:rsidP="00596011">
      <w:pPr>
        <w:spacing w:after="0" w:line="240" w:lineRule="auto"/>
        <w:ind w:firstLine="720"/>
        <w:rPr>
          <w:rFonts w:ascii="Times New Roman" w:hAnsi="Times New Roman" w:cs="Times New Roman"/>
          <w:sz w:val="20"/>
          <w:szCs w:val="20"/>
        </w:rPr>
      </w:pPr>
      <w:r w:rsidRPr="00DE3735">
        <w:rPr>
          <w:rFonts w:ascii="Times New Roman" w:hAnsi="Times New Roman" w:cs="Times New Roman"/>
          <w:sz w:val="20"/>
          <w:szCs w:val="20"/>
        </w:rPr>
        <w:t>6. For most learners, it is more motivating to be active than passive.</w:t>
      </w:r>
    </w:p>
    <w:p w:rsidR="00596011" w:rsidRPr="00DE3735" w:rsidRDefault="00596011" w:rsidP="00596011">
      <w:pPr>
        <w:spacing w:after="0" w:line="240" w:lineRule="auto"/>
        <w:ind w:firstLine="720"/>
        <w:rPr>
          <w:rFonts w:ascii="Times New Roman" w:hAnsi="Times New Roman" w:cs="Times New Roman"/>
          <w:sz w:val="20"/>
          <w:szCs w:val="20"/>
        </w:rPr>
      </w:pPr>
    </w:p>
    <w:p w:rsidR="00471DF1" w:rsidRDefault="006E7644"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I</w:t>
      </w:r>
      <w:r w:rsidR="00D527B5" w:rsidRPr="00DE3735">
        <w:rPr>
          <w:rFonts w:ascii="Times New Roman" w:hAnsi="Times New Roman" w:cs="Times New Roman"/>
          <w:sz w:val="20"/>
          <w:szCs w:val="20"/>
        </w:rPr>
        <w:t>f</w:t>
      </w:r>
      <w:r w:rsidR="000A0242" w:rsidRPr="00DE3735">
        <w:rPr>
          <w:rFonts w:ascii="Times New Roman" w:hAnsi="Times New Roman" w:cs="Times New Roman"/>
          <w:sz w:val="20"/>
          <w:szCs w:val="20"/>
        </w:rPr>
        <w:t xml:space="preserve"> </w:t>
      </w:r>
      <w:r w:rsidR="007D3CD5" w:rsidRPr="00DE3735">
        <w:rPr>
          <w:rFonts w:ascii="Times New Roman" w:hAnsi="Times New Roman" w:cs="Times New Roman"/>
          <w:sz w:val="20"/>
          <w:szCs w:val="20"/>
        </w:rPr>
        <w:t xml:space="preserve">technological innovations simply require </w:t>
      </w:r>
      <w:r w:rsidR="000A0242" w:rsidRPr="00DE3735">
        <w:rPr>
          <w:rFonts w:ascii="Times New Roman" w:hAnsi="Times New Roman" w:cs="Times New Roman"/>
          <w:sz w:val="20"/>
          <w:szCs w:val="20"/>
        </w:rPr>
        <w:t xml:space="preserve">students </w:t>
      </w:r>
      <w:r w:rsidR="007D3CD5" w:rsidRPr="00DE3735">
        <w:rPr>
          <w:rFonts w:ascii="Times New Roman" w:hAnsi="Times New Roman" w:cs="Times New Roman"/>
          <w:sz w:val="20"/>
          <w:szCs w:val="20"/>
        </w:rPr>
        <w:t>to</w:t>
      </w:r>
      <w:r w:rsidR="000A0242" w:rsidRPr="00DE3735">
        <w:rPr>
          <w:rFonts w:ascii="Times New Roman" w:hAnsi="Times New Roman" w:cs="Times New Roman"/>
          <w:sz w:val="20"/>
          <w:szCs w:val="20"/>
        </w:rPr>
        <w:t xml:space="preserve"> </w:t>
      </w:r>
      <w:r w:rsidR="0077460A" w:rsidRPr="00DE3735">
        <w:rPr>
          <w:rFonts w:ascii="Times New Roman" w:hAnsi="Times New Roman" w:cs="Times New Roman"/>
          <w:sz w:val="20"/>
          <w:szCs w:val="20"/>
        </w:rPr>
        <w:t>act</w:t>
      </w:r>
      <w:r w:rsidR="004647B8" w:rsidRPr="00DE3735">
        <w:rPr>
          <w:rFonts w:ascii="Times New Roman" w:hAnsi="Times New Roman" w:cs="Times New Roman"/>
          <w:sz w:val="20"/>
          <w:szCs w:val="20"/>
        </w:rPr>
        <w:t xml:space="preserve"> as passive learners</w:t>
      </w:r>
      <w:r w:rsidR="000A0242" w:rsidRPr="00DE3735">
        <w:rPr>
          <w:rFonts w:ascii="Times New Roman" w:hAnsi="Times New Roman" w:cs="Times New Roman"/>
          <w:sz w:val="20"/>
          <w:szCs w:val="20"/>
        </w:rPr>
        <w:t xml:space="preserve"> (i.e. putting numbers in a formula or using clickers)</w:t>
      </w:r>
      <w:r w:rsidR="008015A8" w:rsidRPr="00DE3735">
        <w:rPr>
          <w:rFonts w:ascii="Times New Roman" w:hAnsi="Times New Roman" w:cs="Times New Roman"/>
          <w:sz w:val="20"/>
          <w:szCs w:val="20"/>
        </w:rPr>
        <w:t>;</w:t>
      </w:r>
      <w:r w:rsidR="000A0242" w:rsidRPr="00DE3735">
        <w:rPr>
          <w:rFonts w:ascii="Times New Roman" w:hAnsi="Times New Roman" w:cs="Times New Roman"/>
          <w:sz w:val="20"/>
          <w:szCs w:val="20"/>
        </w:rPr>
        <w:t xml:space="preserve"> </w:t>
      </w:r>
      <w:r w:rsidR="000944FD" w:rsidRPr="00DE3735">
        <w:rPr>
          <w:rFonts w:ascii="Times New Roman" w:hAnsi="Times New Roman" w:cs="Times New Roman"/>
          <w:sz w:val="20"/>
          <w:szCs w:val="20"/>
        </w:rPr>
        <w:t>they</w:t>
      </w:r>
      <w:r w:rsidR="004647B8" w:rsidRPr="00DE3735">
        <w:rPr>
          <w:rFonts w:ascii="Times New Roman" w:hAnsi="Times New Roman" w:cs="Times New Roman"/>
          <w:sz w:val="20"/>
          <w:szCs w:val="20"/>
        </w:rPr>
        <w:t xml:space="preserve"> </w:t>
      </w:r>
      <w:r w:rsidR="00D237E1" w:rsidRPr="00DE3735">
        <w:rPr>
          <w:rFonts w:ascii="Times New Roman" w:hAnsi="Times New Roman" w:cs="Times New Roman"/>
          <w:sz w:val="20"/>
          <w:szCs w:val="20"/>
        </w:rPr>
        <w:t>w</w:t>
      </w:r>
      <w:r w:rsidRPr="00DE3735">
        <w:rPr>
          <w:rFonts w:ascii="Times New Roman" w:hAnsi="Times New Roman" w:cs="Times New Roman"/>
          <w:sz w:val="20"/>
          <w:szCs w:val="20"/>
        </w:rPr>
        <w:t>i</w:t>
      </w:r>
      <w:r w:rsidR="00D237E1" w:rsidRPr="00DE3735">
        <w:rPr>
          <w:rFonts w:ascii="Times New Roman" w:hAnsi="Times New Roman" w:cs="Times New Roman"/>
          <w:sz w:val="20"/>
          <w:szCs w:val="20"/>
        </w:rPr>
        <w:t>ll not</w:t>
      </w:r>
      <w:r w:rsidR="007D3CD5" w:rsidRPr="00DE3735">
        <w:rPr>
          <w:rFonts w:ascii="Times New Roman" w:hAnsi="Times New Roman" w:cs="Times New Roman"/>
          <w:sz w:val="20"/>
          <w:szCs w:val="20"/>
        </w:rPr>
        <w:t xml:space="preserve"> glean</w:t>
      </w:r>
      <w:r w:rsidR="008015A8" w:rsidRPr="00DE3735">
        <w:rPr>
          <w:rFonts w:ascii="Times New Roman" w:hAnsi="Times New Roman" w:cs="Times New Roman"/>
          <w:sz w:val="20"/>
          <w:szCs w:val="20"/>
        </w:rPr>
        <w:t xml:space="preserve"> </w:t>
      </w:r>
      <w:r w:rsidR="000A0242" w:rsidRPr="00DE3735">
        <w:rPr>
          <w:rFonts w:ascii="Times New Roman" w:hAnsi="Times New Roman" w:cs="Times New Roman"/>
          <w:sz w:val="20"/>
          <w:szCs w:val="20"/>
        </w:rPr>
        <w:t xml:space="preserve">the </w:t>
      </w:r>
      <w:r w:rsidR="008015A8" w:rsidRPr="00DE3735">
        <w:rPr>
          <w:rFonts w:ascii="Times New Roman" w:hAnsi="Times New Roman" w:cs="Times New Roman"/>
          <w:sz w:val="20"/>
          <w:szCs w:val="20"/>
        </w:rPr>
        <w:t xml:space="preserve">same </w:t>
      </w:r>
      <w:r w:rsidR="000A0242" w:rsidRPr="00DE3735">
        <w:rPr>
          <w:rFonts w:ascii="Times New Roman" w:hAnsi="Times New Roman" w:cs="Times New Roman"/>
          <w:sz w:val="20"/>
          <w:szCs w:val="20"/>
        </w:rPr>
        <w:t>benefits</w:t>
      </w:r>
      <w:r w:rsidR="008015A8" w:rsidRPr="00DE3735">
        <w:rPr>
          <w:rFonts w:ascii="Times New Roman" w:hAnsi="Times New Roman" w:cs="Times New Roman"/>
          <w:sz w:val="20"/>
          <w:szCs w:val="20"/>
        </w:rPr>
        <w:t xml:space="preserve"> </w:t>
      </w:r>
      <w:r w:rsidR="007D3CD5" w:rsidRPr="00DE3735">
        <w:rPr>
          <w:rFonts w:ascii="Times New Roman" w:hAnsi="Times New Roman" w:cs="Times New Roman"/>
          <w:sz w:val="20"/>
          <w:szCs w:val="20"/>
        </w:rPr>
        <w:t xml:space="preserve">as technological innovations that call for </w:t>
      </w:r>
      <w:r w:rsidR="000A0242" w:rsidRPr="00DE3735">
        <w:rPr>
          <w:rFonts w:ascii="Times New Roman" w:hAnsi="Times New Roman" w:cs="Times New Roman"/>
          <w:sz w:val="20"/>
          <w:szCs w:val="20"/>
        </w:rPr>
        <w:t>active learning</w:t>
      </w:r>
      <w:r w:rsidR="00892073" w:rsidRPr="00DE3735">
        <w:rPr>
          <w:rFonts w:ascii="Times New Roman" w:hAnsi="Times New Roman" w:cs="Times New Roman"/>
          <w:sz w:val="20"/>
          <w:szCs w:val="20"/>
        </w:rPr>
        <w:t xml:space="preserve"> </w:t>
      </w:r>
      <w:r w:rsidR="007D3CD5" w:rsidRPr="00DE3735">
        <w:rPr>
          <w:rFonts w:ascii="Times New Roman" w:hAnsi="Times New Roman" w:cs="Times New Roman"/>
          <w:sz w:val="20"/>
          <w:szCs w:val="20"/>
        </w:rPr>
        <w:t xml:space="preserve">(i.e. </w:t>
      </w:r>
      <w:r w:rsidR="00892073" w:rsidRPr="00DE3735">
        <w:rPr>
          <w:rFonts w:ascii="Times New Roman" w:hAnsi="Times New Roman" w:cs="Times New Roman"/>
          <w:sz w:val="20"/>
          <w:szCs w:val="20"/>
        </w:rPr>
        <w:t>creating spreadsheets or playing simulat</w:t>
      </w:r>
      <w:r w:rsidR="007D3CD5" w:rsidRPr="00DE3735">
        <w:rPr>
          <w:rFonts w:ascii="Times New Roman" w:hAnsi="Times New Roman" w:cs="Times New Roman"/>
          <w:sz w:val="20"/>
          <w:szCs w:val="20"/>
        </w:rPr>
        <w:t>i</w:t>
      </w:r>
      <w:r w:rsidR="00892073" w:rsidRPr="00DE3735">
        <w:rPr>
          <w:rFonts w:ascii="Times New Roman" w:hAnsi="Times New Roman" w:cs="Times New Roman"/>
          <w:sz w:val="20"/>
          <w:szCs w:val="20"/>
        </w:rPr>
        <w:t>ons</w:t>
      </w:r>
      <w:r w:rsidR="007D3CD5" w:rsidRPr="00DE3735">
        <w:rPr>
          <w:rFonts w:ascii="Times New Roman" w:hAnsi="Times New Roman" w:cs="Times New Roman"/>
          <w:sz w:val="20"/>
          <w:szCs w:val="20"/>
        </w:rPr>
        <w:t>)</w:t>
      </w:r>
      <w:r w:rsidR="000A0242" w:rsidRPr="00DE3735">
        <w:rPr>
          <w:rFonts w:ascii="Times New Roman" w:hAnsi="Times New Roman" w:cs="Times New Roman"/>
          <w:sz w:val="20"/>
          <w:szCs w:val="20"/>
        </w:rPr>
        <w:t xml:space="preserve">. </w:t>
      </w:r>
      <w:r w:rsidR="00D46CA3" w:rsidRPr="00DE3735">
        <w:rPr>
          <w:rFonts w:ascii="Times New Roman" w:hAnsi="Times New Roman" w:cs="Times New Roman"/>
          <w:sz w:val="20"/>
          <w:szCs w:val="20"/>
        </w:rPr>
        <w:t xml:space="preserve">Or possibly, if students are not engaged in using the </w:t>
      </w:r>
      <w:r w:rsidR="007A468A" w:rsidRPr="00DE3735">
        <w:rPr>
          <w:rFonts w:ascii="Times New Roman" w:hAnsi="Times New Roman" w:cs="Times New Roman"/>
          <w:sz w:val="20"/>
          <w:szCs w:val="20"/>
        </w:rPr>
        <w:t>OHMS</w:t>
      </w:r>
      <w:r w:rsidR="00D46CA3" w:rsidRPr="00DE3735">
        <w:rPr>
          <w:rFonts w:ascii="Times New Roman" w:hAnsi="Times New Roman" w:cs="Times New Roman"/>
          <w:sz w:val="20"/>
          <w:szCs w:val="20"/>
        </w:rPr>
        <w:t xml:space="preserve">, improved learning </w:t>
      </w:r>
      <w:r w:rsidRPr="00DE3735">
        <w:rPr>
          <w:rFonts w:ascii="Times New Roman" w:hAnsi="Times New Roman" w:cs="Times New Roman"/>
          <w:sz w:val="20"/>
          <w:szCs w:val="20"/>
        </w:rPr>
        <w:t xml:space="preserve">will </w:t>
      </w:r>
      <w:r w:rsidR="00D46CA3" w:rsidRPr="00DE3735">
        <w:rPr>
          <w:rFonts w:ascii="Times New Roman" w:hAnsi="Times New Roman" w:cs="Times New Roman"/>
          <w:sz w:val="20"/>
          <w:szCs w:val="20"/>
        </w:rPr>
        <w:t xml:space="preserve">not result. </w:t>
      </w:r>
      <w:r w:rsidR="000A0242" w:rsidRPr="00DE3735">
        <w:rPr>
          <w:rFonts w:ascii="Times New Roman" w:hAnsi="Times New Roman" w:cs="Times New Roman"/>
          <w:sz w:val="20"/>
          <w:szCs w:val="20"/>
        </w:rPr>
        <w:t>A</w:t>
      </w:r>
      <w:r w:rsidR="005D265D" w:rsidRPr="00DE3735">
        <w:rPr>
          <w:rFonts w:ascii="Times New Roman" w:hAnsi="Times New Roman" w:cs="Times New Roman"/>
          <w:sz w:val="20"/>
          <w:szCs w:val="20"/>
        </w:rPr>
        <w:t xml:space="preserve">s Apostolou </w:t>
      </w:r>
      <w:r w:rsidR="000A0242" w:rsidRPr="00DE3735">
        <w:rPr>
          <w:rFonts w:ascii="Times New Roman" w:hAnsi="Times New Roman" w:cs="Times New Roman"/>
          <w:sz w:val="20"/>
          <w:szCs w:val="20"/>
        </w:rPr>
        <w:t>suggests</w:t>
      </w:r>
      <w:r w:rsidR="00A37ADF" w:rsidRPr="00DE3735">
        <w:rPr>
          <w:rFonts w:ascii="Times New Roman" w:hAnsi="Times New Roman" w:cs="Times New Roman"/>
          <w:sz w:val="20"/>
          <w:szCs w:val="20"/>
        </w:rPr>
        <w:t>,</w:t>
      </w:r>
      <w:r w:rsidR="000A0242" w:rsidRPr="00DE3735">
        <w:rPr>
          <w:rFonts w:ascii="Times New Roman" w:hAnsi="Times New Roman" w:cs="Times New Roman"/>
          <w:sz w:val="20"/>
          <w:szCs w:val="20"/>
        </w:rPr>
        <w:t xml:space="preserve"> the</w:t>
      </w:r>
      <w:r w:rsidR="00A37ADF" w:rsidRPr="00DE3735">
        <w:rPr>
          <w:rFonts w:ascii="Times New Roman" w:hAnsi="Times New Roman" w:cs="Times New Roman"/>
          <w:sz w:val="20"/>
          <w:szCs w:val="20"/>
        </w:rPr>
        <w:t>se</w:t>
      </w:r>
      <w:r w:rsidR="000A0242" w:rsidRPr="00DE3735">
        <w:rPr>
          <w:rFonts w:ascii="Times New Roman" w:hAnsi="Times New Roman" w:cs="Times New Roman"/>
          <w:sz w:val="20"/>
          <w:szCs w:val="20"/>
        </w:rPr>
        <w:t xml:space="preserve"> differences might be </w:t>
      </w:r>
      <w:r w:rsidR="008015A8" w:rsidRPr="00DE3735">
        <w:rPr>
          <w:rFonts w:ascii="Times New Roman" w:hAnsi="Times New Roman" w:cs="Times New Roman"/>
          <w:sz w:val="20"/>
          <w:szCs w:val="20"/>
        </w:rPr>
        <w:t>caused</w:t>
      </w:r>
      <w:r w:rsidR="000A0242" w:rsidRPr="00DE3735">
        <w:rPr>
          <w:rFonts w:ascii="Times New Roman" w:hAnsi="Times New Roman" w:cs="Times New Roman"/>
          <w:sz w:val="20"/>
          <w:szCs w:val="20"/>
        </w:rPr>
        <w:t xml:space="preserve"> by</w:t>
      </w:r>
      <w:r w:rsidR="005D265D" w:rsidRPr="00DE3735">
        <w:rPr>
          <w:rFonts w:ascii="Times New Roman" w:hAnsi="Times New Roman" w:cs="Times New Roman"/>
          <w:sz w:val="20"/>
          <w:szCs w:val="20"/>
        </w:rPr>
        <w:t xml:space="preserve"> whether</w:t>
      </w:r>
      <w:r w:rsidR="00471DF1" w:rsidRPr="00DE3735">
        <w:rPr>
          <w:rFonts w:ascii="Times New Roman" w:hAnsi="Times New Roman" w:cs="Times New Roman"/>
          <w:sz w:val="20"/>
          <w:szCs w:val="20"/>
        </w:rPr>
        <w:t xml:space="preserve"> “students are using technology to learn about accounting or just using the technology to satisfy course requirements (Apostolou, et al.,</w:t>
      </w:r>
      <w:r w:rsidR="00FE15C2" w:rsidRPr="00DE3735">
        <w:rPr>
          <w:rFonts w:ascii="Times New Roman" w:hAnsi="Times New Roman" w:cs="Times New Roman"/>
          <w:sz w:val="20"/>
          <w:szCs w:val="20"/>
        </w:rPr>
        <w:t xml:space="preserve"> 2010,</w:t>
      </w:r>
      <w:r w:rsidR="00471DF1" w:rsidRPr="00DE3735">
        <w:rPr>
          <w:rFonts w:ascii="Times New Roman" w:hAnsi="Times New Roman" w:cs="Times New Roman"/>
          <w:sz w:val="20"/>
          <w:szCs w:val="20"/>
        </w:rPr>
        <w:t xml:space="preserve"> p. 183).</w:t>
      </w:r>
      <w:r w:rsidR="000944FD" w:rsidRPr="00DE3735">
        <w:rPr>
          <w:rFonts w:ascii="Times New Roman" w:hAnsi="Times New Roman" w:cs="Times New Roman"/>
          <w:sz w:val="20"/>
          <w:szCs w:val="20"/>
        </w:rPr>
        <w:t>”</w:t>
      </w:r>
    </w:p>
    <w:p w:rsidR="00596011" w:rsidRPr="00DE3735" w:rsidRDefault="00596011" w:rsidP="00596011">
      <w:pPr>
        <w:spacing w:after="0" w:line="240" w:lineRule="auto"/>
        <w:rPr>
          <w:rFonts w:ascii="Times New Roman" w:hAnsi="Times New Roman" w:cs="Times New Roman"/>
          <w:sz w:val="20"/>
          <w:szCs w:val="20"/>
        </w:rPr>
      </w:pPr>
    </w:p>
    <w:p w:rsidR="00B27BDE" w:rsidRDefault="00B27BDE"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The theory of </w:t>
      </w:r>
      <w:r w:rsidR="00B252A3" w:rsidRPr="00DE3735">
        <w:rPr>
          <w:rFonts w:ascii="Times New Roman" w:hAnsi="Times New Roman" w:cs="Times New Roman"/>
          <w:sz w:val="20"/>
          <w:szCs w:val="20"/>
        </w:rPr>
        <w:t>“</w:t>
      </w:r>
      <w:r w:rsidRPr="00DE3735">
        <w:rPr>
          <w:rFonts w:ascii="Times New Roman" w:hAnsi="Times New Roman" w:cs="Times New Roman"/>
          <w:sz w:val="20"/>
          <w:szCs w:val="20"/>
        </w:rPr>
        <w:t>situated learning</w:t>
      </w:r>
      <w:r w:rsidR="00B252A3" w:rsidRPr="00DE3735">
        <w:rPr>
          <w:rFonts w:ascii="Times New Roman" w:hAnsi="Times New Roman" w:cs="Times New Roman"/>
          <w:sz w:val="20"/>
          <w:szCs w:val="20"/>
        </w:rPr>
        <w:t>”</w:t>
      </w:r>
      <w:r w:rsidRPr="00DE3735">
        <w:rPr>
          <w:rFonts w:ascii="Times New Roman" w:hAnsi="Times New Roman" w:cs="Times New Roman"/>
          <w:sz w:val="20"/>
          <w:szCs w:val="20"/>
        </w:rPr>
        <w:t xml:space="preserve"> offers </w:t>
      </w:r>
      <w:r w:rsidR="00EA6375" w:rsidRPr="00DE3735">
        <w:rPr>
          <w:rFonts w:ascii="Times New Roman" w:hAnsi="Times New Roman" w:cs="Times New Roman"/>
          <w:sz w:val="20"/>
          <w:szCs w:val="20"/>
        </w:rPr>
        <w:t>a</w:t>
      </w:r>
      <w:r w:rsidR="00B252A3" w:rsidRPr="00DE3735">
        <w:rPr>
          <w:rFonts w:ascii="Times New Roman" w:hAnsi="Times New Roman" w:cs="Times New Roman"/>
          <w:sz w:val="20"/>
          <w:szCs w:val="20"/>
        </w:rPr>
        <w:t>n alternative</w:t>
      </w:r>
      <w:r w:rsidRPr="00DE3735">
        <w:rPr>
          <w:rFonts w:ascii="Times New Roman" w:hAnsi="Times New Roman" w:cs="Times New Roman"/>
          <w:sz w:val="20"/>
          <w:szCs w:val="20"/>
        </w:rPr>
        <w:t xml:space="preserve"> explanation </w:t>
      </w:r>
      <w:r w:rsidR="006764AE" w:rsidRPr="00DE3735">
        <w:rPr>
          <w:rFonts w:ascii="Times New Roman" w:hAnsi="Times New Roman" w:cs="Times New Roman"/>
          <w:sz w:val="20"/>
          <w:szCs w:val="20"/>
        </w:rPr>
        <w:t xml:space="preserve">as </w:t>
      </w:r>
      <w:r w:rsidR="000B6667" w:rsidRPr="00DE3735">
        <w:rPr>
          <w:rFonts w:ascii="Times New Roman" w:hAnsi="Times New Roman" w:cs="Times New Roman"/>
          <w:sz w:val="20"/>
          <w:szCs w:val="20"/>
        </w:rPr>
        <w:t>to</w:t>
      </w:r>
      <w:r w:rsidRPr="00DE3735">
        <w:rPr>
          <w:rFonts w:ascii="Times New Roman" w:hAnsi="Times New Roman" w:cs="Times New Roman"/>
          <w:sz w:val="20"/>
          <w:szCs w:val="20"/>
        </w:rPr>
        <w:t xml:space="preserve"> why certain technological innovations may succeed or fail. Situated learning suggests that learning results from the</w:t>
      </w:r>
      <w:r w:rsidR="00600539" w:rsidRPr="00DE3735">
        <w:rPr>
          <w:rFonts w:ascii="Times New Roman" w:hAnsi="Times New Roman" w:cs="Times New Roman"/>
          <w:sz w:val="20"/>
          <w:szCs w:val="20"/>
        </w:rPr>
        <w:t xml:space="preserve"> </w:t>
      </w:r>
      <w:r w:rsidR="00CF7B58" w:rsidRPr="00DE3735">
        <w:rPr>
          <w:rFonts w:ascii="Times New Roman" w:hAnsi="Times New Roman" w:cs="Times New Roman"/>
          <w:sz w:val="20"/>
          <w:szCs w:val="20"/>
        </w:rPr>
        <w:t xml:space="preserve">transactional relationship </w:t>
      </w:r>
      <w:r w:rsidR="00600539" w:rsidRPr="00DE3735">
        <w:rPr>
          <w:rFonts w:ascii="Times New Roman" w:hAnsi="Times New Roman" w:cs="Times New Roman"/>
          <w:sz w:val="20"/>
          <w:szCs w:val="20"/>
        </w:rPr>
        <w:t>between learner</w:t>
      </w:r>
      <w:r w:rsidR="00EA6375" w:rsidRPr="00DE3735">
        <w:rPr>
          <w:rFonts w:ascii="Times New Roman" w:hAnsi="Times New Roman" w:cs="Times New Roman"/>
          <w:sz w:val="20"/>
          <w:szCs w:val="20"/>
        </w:rPr>
        <w:t>s</w:t>
      </w:r>
      <w:r w:rsidR="00600539" w:rsidRPr="00DE3735">
        <w:rPr>
          <w:rFonts w:ascii="Times New Roman" w:hAnsi="Times New Roman" w:cs="Times New Roman"/>
          <w:sz w:val="20"/>
          <w:szCs w:val="20"/>
        </w:rPr>
        <w:t xml:space="preserve"> and the</w:t>
      </w:r>
      <w:r w:rsidR="00EA6375" w:rsidRPr="00DE3735">
        <w:rPr>
          <w:rFonts w:ascii="Times New Roman" w:hAnsi="Times New Roman" w:cs="Times New Roman"/>
          <w:sz w:val="20"/>
          <w:szCs w:val="20"/>
        </w:rPr>
        <w:t>ir</w:t>
      </w:r>
      <w:r w:rsidR="00600539" w:rsidRPr="00DE3735">
        <w:rPr>
          <w:rFonts w:ascii="Times New Roman" w:hAnsi="Times New Roman" w:cs="Times New Roman"/>
          <w:sz w:val="20"/>
          <w:szCs w:val="20"/>
        </w:rPr>
        <w:t xml:space="preserve"> </w:t>
      </w:r>
      <w:r w:rsidRPr="00DE3735">
        <w:rPr>
          <w:rFonts w:ascii="Times New Roman" w:hAnsi="Times New Roman" w:cs="Times New Roman"/>
          <w:sz w:val="20"/>
          <w:szCs w:val="20"/>
        </w:rPr>
        <w:t>educational setting</w:t>
      </w:r>
      <w:r w:rsidR="00EA6375" w:rsidRPr="00DE3735">
        <w:rPr>
          <w:rFonts w:ascii="Times New Roman" w:hAnsi="Times New Roman" w:cs="Times New Roman"/>
          <w:sz w:val="20"/>
          <w:szCs w:val="20"/>
        </w:rPr>
        <w:t xml:space="preserve">s – referring to atmosphere, ambience, tone, and/or climate. </w:t>
      </w:r>
      <w:r w:rsidR="00662ADD" w:rsidRPr="00DE3735">
        <w:rPr>
          <w:rFonts w:ascii="Times New Roman" w:hAnsi="Times New Roman" w:cs="Times New Roman"/>
          <w:sz w:val="20"/>
          <w:szCs w:val="20"/>
        </w:rPr>
        <w:t>In fact, r</w:t>
      </w:r>
      <w:r w:rsidR="00CF7B58" w:rsidRPr="00DE3735">
        <w:rPr>
          <w:rFonts w:ascii="Times New Roman" w:hAnsi="Times New Roman" w:cs="Times New Roman"/>
          <w:sz w:val="20"/>
          <w:szCs w:val="20"/>
        </w:rPr>
        <w:t xml:space="preserve">esearch </w:t>
      </w:r>
      <w:r w:rsidR="00D42C2D" w:rsidRPr="00DE3735">
        <w:rPr>
          <w:rFonts w:ascii="Times New Roman" w:hAnsi="Times New Roman" w:cs="Times New Roman"/>
          <w:sz w:val="20"/>
          <w:szCs w:val="20"/>
        </w:rPr>
        <w:t>has shown that the quality of the classroom environment is a significant determinant of student learning (Fraser, 1994, 1998</w:t>
      </w:r>
      <w:r w:rsidR="00EA6375" w:rsidRPr="00DE3735">
        <w:rPr>
          <w:rFonts w:ascii="Times New Roman" w:hAnsi="Times New Roman" w:cs="Times New Roman"/>
          <w:sz w:val="20"/>
          <w:szCs w:val="20"/>
        </w:rPr>
        <w:t xml:space="preserve">; Dorman, Fisher, </w:t>
      </w:r>
      <w:r w:rsidR="009B5CE6" w:rsidRPr="00DE3735">
        <w:rPr>
          <w:rFonts w:ascii="Times New Roman" w:hAnsi="Times New Roman" w:cs="Times New Roman"/>
          <w:sz w:val="20"/>
          <w:szCs w:val="20"/>
        </w:rPr>
        <w:t>&amp;</w:t>
      </w:r>
      <w:r w:rsidR="00EA6375" w:rsidRPr="00DE3735">
        <w:rPr>
          <w:rFonts w:ascii="Times New Roman" w:hAnsi="Times New Roman" w:cs="Times New Roman"/>
          <w:sz w:val="20"/>
          <w:szCs w:val="20"/>
        </w:rPr>
        <w:t xml:space="preserve"> Waldrip, 2012).</w:t>
      </w:r>
    </w:p>
    <w:p w:rsidR="00596011" w:rsidRPr="00DE3735" w:rsidRDefault="00596011" w:rsidP="00596011">
      <w:pPr>
        <w:spacing w:after="0" w:line="240" w:lineRule="auto"/>
        <w:rPr>
          <w:rFonts w:ascii="Times New Roman" w:hAnsi="Times New Roman" w:cs="Times New Roman"/>
          <w:sz w:val="20"/>
          <w:szCs w:val="20"/>
        </w:rPr>
      </w:pPr>
    </w:p>
    <w:p w:rsidR="00B27BDE" w:rsidRDefault="009F7755"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Lave and Wenger (2006) state that learning takes place in a participatory framework, not in the individual mind. </w:t>
      </w:r>
      <w:r w:rsidR="00B27BDE" w:rsidRPr="00DE3735">
        <w:rPr>
          <w:rFonts w:ascii="Times New Roman" w:hAnsi="Times New Roman" w:cs="Times New Roman"/>
          <w:sz w:val="20"/>
          <w:szCs w:val="20"/>
        </w:rPr>
        <w:t xml:space="preserve">In the past, </w:t>
      </w:r>
      <w:r w:rsidRPr="00DE3735">
        <w:rPr>
          <w:rFonts w:ascii="Times New Roman" w:hAnsi="Times New Roman" w:cs="Times New Roman"/>
          <w:sz w:val="20"/>
          <w:szCs w:val="20"/>
        </w:rPr>
        <w:t xml:space="preserve">educational theorists </w:t>
      </w:r>
      <w:r w:rsidR="00B27BDE" w:rsidRPr="00DE3735">
        <w:rPr>
          <w:rFonts w:ascii="Times New Roman" w:hAnsi="Times New Roman" w:cs="Times New Roman"/>
          <w:sz w:val="20"/>
          <w:szCs w:val="20"/>
        </w:rPr>
        <w:t xml:space="preserve">viewed the learner as active and the </w:t>
      </w:r>
      <w:r w:rsidRPr="00DE3735">
        <w:rPr>
          <w:rFonts w:ascii="Times New Roman" w:hAnsi="Times New Roman" w:cs="Times New Roman"/>
          <w:sz w:val="20"/>
          <w:szCs w:val="20"/>
        </w:rPr>
        <w:t>learning environment as passive. W</w:t>
      </w:r>
      <w:r w:rsidR="00B27BDE" w:rsidRPr="00DE3735">
        <w:rPr>
          <w:rFonts w:ascii="Times New Roman" w:hAnsi="Times New Roman" w:cs="Times New Roman"/>
          <w:sz w:val="20"/>
          <w:szCs w:val="20"/>
        </w:rPr>
        <w:t xml:space="preserve">ith the advent of computerized classrooms, practice </w:t>
      </w:r>
      <w:r w:rsidR="00EA6375" w:rsidRPr="00DE3735">
        <w:rPr>
          <w:rFonts w:ascii="Times New Roman" w:hAnsi="Times New Roman" w:cs="Times New Roman"/>
          <w:sz w:val="20"/>
          <w:szCs w:val="20"/>
        </w:rPr>
        <w:t xml:space="preserve">theory </w:t>
      </w:r>
      <w:r w:rsidR="00B27BDE" w:rsidRPr="00DE3735">
        <w:rPr>
          <w:rFonts w:ascii="Times New Roman" w:hAnsi="Times New Roman" w:cs="Times New Roman"/>
          <w:sz w:val="20"/>
          <w:szCs w:val="20"/>
        </w:rPr>
        <w:t xml:space="preserve">recognizes that the learner </w:t>
      </w:r>
      <w:r w:rsidR="00EA6375" w:rsidRPr="00DE3735">
        <w:rPr>
          <w:rFonts w:ascii="Times New Roman" w:hAnsi="Times New Roman" w:cs="Times New Roman"/>
          <w:sz w:val="20"/>
          <w:szCs w:val="20"/>
        </w:rPr>
        <w:t>and the learning environment can act as</w:t>
      </w:r>
      <w:r w:rsidR="00B27BDE" w:rsidRPr="00DE3735">
        <w:rPr>
          <w:rFonts w:ascii="Times New Roman" w:hAnsi="Times New Roman" w:cs="Times New Roman"/>
          <w:sz w:val="20"/>
          <w:szCs w:val="20"/>
        </w:rPr>
        <w:t xml:space="preserve"> co-participants in the learning process (Lippman, 2010; Dent-</w:t>
      </w:r>
      <w:r w:rsidR="00A63124" w:rsidRPr="00DE3735">
        <w:rPr>
          <w:rFonts w:ascii="Times New Roman" w:hAnsi="Times New Roman" w:cs="Times New Roman"/>
          <w:sz w:val="20"/>
          <w:szCs w:val="20"/>
        </w:rPr>
        <w:t xml:space="preserve">Read, </w:t>
      </w:r>
      <w:r w:rsidR="003D2440" w:rsidRPr="00DE3735">
        <w:rPr>
          <w:rFonts w:ascii="Times New Roman" w:hAnsi="Times New Roman" w:cs="Times New Roman"/>
          <w:sz w:val="20"/>
          <w:szCs w:val="20"/>
        </w:rPr>
        <w:t>&amp;</w:t>
      </w:r>
      <w:r w:rsidR="00B27BDE" w:rsidRPr="00DE3735">
        <w:rPr>
          <w:rFonts w:ascii="Times New Roman" w:hAnsi="Times New Roman" w:cs="Times New Roman"/>
          <w:sz w:val="20"/>
          <w:szCs w:val="20"/>
        </w:rPr>
        <w:t xml:space="preserve"> Zukow-Goldring, 1997).</w:t>
      </w:r>
      <w:r w:rsidRPr="00DE3735">
        <w:rPr>
          <w:rFonts w:ascii="Times New Roman" w:hAnsi="Times New Roman" w:cs="Times New Roman"/>
          <w:sz w:val="20"/>
          <w:szCs w:val="20"/>
        </w:rPr>
        <w:t xml:space="preserve"> Lippman asks, “How does the learning environment shape the learner, and in turn, how does the learner influence the learning environment (2010, p. 1)?”</w:t>
      </w:r>
    </w:p>
    <w:p w:rsidR="00596011" w:rsidRPr="00DE3735" w:rsidRDefault="00596011" w:rsidP="00596011">
      <w:pPr>
        <w:spacing w:after="0" w:line="240" w:lineRule="auto"/>
        <w:rPr>
          <w:rFonts w:ascii="Times New Roman" w:hAnsi="Times New Roman" w:cs="Times New Roman"/>
          <w:sz w:val="20"/>
          <w:szCs w:val="20"/>
        </w:rPr>
      </w:pPr>
    </w:p>
    <w:p w:rsidR="00D42C2D" w:rsidRDefault="00155685"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An important </w:t>
      </w:r>
      <w:r w:rsidR="006764AE" w:rsidRPr="00DE3735">
        <w:rPr>
          <w:rFonts w:ascii="Times New Roman" w:hAnsi="Times New Roman" w:cs="Times New Roman"/>
          <w:sz w:val="20"/>
          <w:szCs w:val="20"/>
        </w:rPr>
        <w:t>accounting educational</w:t>
      </w:r>
      <w:r w:rsidR="000B6667" w:rsidRPr="00DE3735">
        <w:rPr>
          <w:rFonts w:ascii="Times New Roman" w:hAnsi="Times New Roman" w:cs="Times New Roman"/>
          <w:sz w:val="20"/>
          <w:szCs w:val="20"/>
        </w:rPr>
        <w:t xml:space="preserve"> issue to consider</w:t>
      </w:r>
      <w:r w:rsidRPr="00DE3735">
        <w:rPr>
          <w:rFonts w:ascii="Times New Roman" w:hAnsi="Times New Roman" w:cs="Times New Roman"/>
          <w:sz w:val="20"/>
          <w:szCs w:val="20"/>
        </w:rPr>
        <w:t xml:space="preserve"> is the context in which learning occurs</w:t>
      </w:r>
      <w:r w:rsidR="009F7755" w:rsidRPr="00DE3735">
        <w:rPr>
          <w:rFonts w:ascii="Times New Roman" w:hAnsi="Times New Roman" w:cs="Times New Roman"/>
          <w:sz w:val="20"/>
          <w:szCs w:val="20"/>
        </w:rPr>
        <w:t xml:space="preserve">. </w:t>
      </w:r>
      <w:r w:rsidR="000B6667" w:rsidRPr="00DE3735">
        <w:rPr>
          <w:rFonts w:ascii="Times New Roman" w:hAnsi="Times New Roman" w:cs="Times New Roman"/>
          <w:sz w:val="20"/>
          <w:szCs w:val="20"/>
        </w:rPr>
        <w:t>In</w:t>
      </w:r>
      <w:r w:rsidR="00662ADD" w:rsidRPr="00DE3735">
        <w:rPr>
          <w:rFonts w:ascii="Times New Roman" w:hAnsi="Times New Roman" w:cs="Times New Roman"/>
          <w:sz w:val="20"/>
          <w:szCs w:val="20"/>
        </w:rPr>
        <w:t xml:space="preserve"> </w:t>
      </w:r>
      <w:r w:rsidR="009F7755" w:rsidRPr="00DE3735">
        <w:rPr>
          <w:rFonts w:ascii="Times New Roman" w:hAnsi="Times New Roman" w:cs="Times New Roman"/>
          <w:sz w:val="20"/>
          <w:szCs w:val="20"/>
        </w:rPr>
        <w:t xml:space="preserve">certain </w:t>
      </w:r>
      <w:r w:rsidR="00675218" w:rsidRPr="00DE3735">
        <w:rPr>
          <w:rFonts w:ascii="Times New Roman" w:hAnsi="Times New Roman" w:cs="Times New Roman"/>
          <w:sz w:val="20"/>
          <w:szCs w:val="20"/>
        </w:rPr>
        <w:t>le</w:t>
      </w:r>
      <w:r w:rsidR="00662ADD" w:rsidRPr="00DE3735">
        <w:rPr>
          <w:rFonts w:ascii="Times New Roman" w:hAnsi="Times New Roman" w:cs="Times New Roman"/>
          <w:sz w:val="20"/>
          <w:szCs w:val="20"/>
        </w:rPr>
        <w:t>arning contexts</w:t>
      </w:r>
      <w:r w:rsidR="009F7755" w:rsidRPr="00DE3735">
        <w:rPr>
          <w:rFonts w:ascii="Times New Roman" w:hAnsi="Times New Roman" w:cs="Times New Roman"/>
          <w:sz w:val="20"/>
          <w:szCs w:val="20"/>
        </w:rPr>
        <w:t>,</w:t>
      </w:r>
      <w:r w:rsidR="00675218" w:rsidRPr="00DE3735">
        <w:rPr>
          <w:rFonts w:ascii="Times New Roman" w:hAnsi="Times New Roman" w:cs="Times New Roman"/>
          <w:sz w:val="20"/>
          <w:szCs w:val="20"/>
        </w:rPr>
        <w:t xml:space="preserve"> such as the traditional classroom, students</w:t>
      </w:r>
      <w:r w:rsidR="00662ADD" w:rsidRPr="00DE3735">
        <w:rPr>
          <w:rFonts w:ascii="Times New Roman" w:hAnsi="Times New Roman" w:cs="Times New Roman"/>
          <w:sz w:val="20"/>
          <w:szCs w:val="20"/>
        </w:rPr>
        <w:t xml:space="preserve"> </w:t>
      </w:r>
      <w:r w:rsidR="00565A2D" w:rsidRPr="00DE3735">
        <w:rPr>
          <w:rFonts w:ascii="Times New Roman" w:hAnsi="Times New Roman" w:cs="Times New Roman"/>
          <w:sz w:val="20"/>
          <w:szCs w:val="20"/>
        </w:rPr>
        <w:t xml:space="preserve">may </w:t>
      </w:r>
      <w:r w:rsidR="00662ADD" w:rsidRPr="00DE3735">
        <w:rPr>
          <w:rFonts w:ascii="Times New Roman" w:hAnsi="Times New Roman" w:cs="Times New Roman"/>
          <w:sz w:val="20"/>
          <w:szCs w:val="20"/>
        </w:rPr>
        <w:t xml:space="preserve">disengage before acquiring mastery over core skills (Lave </w:t>
      </w:r>
      <w:r w:rsidR="00507594" w:rsidRPr="00DE3735">
        <w:rPr>
          <w:rFonts w:ascii="Times New Roman" w:hAnsi="Times New Roman" w:cs="Times New Roman"/>
          <w:sz w:val="20"/>
          <w:szCs w:val="20"/>
        </w:rPr>
        <w:t>&amp;</w:t>
      </w:r>
      <w:r w:rsidR="00662ADD" w:rsidRPr="00DE3735">
        <w:rPr>
          <w:rFonts w:ascii="Times New Roman" w:hAnsi="Times New Roman" w:cs="Times New Roman"/>
          <w:sz w:val="20"/>
          <w:szCs w:val="20"/>
        </w:rPr>
        <w:t xml:space="preserve"> Wenger, 2006).</w:t>
      </w:r>
      <w:r w:rsidR="00675218" w:rsidRPr="00DE3735">
        <w:rPr>
          <w:rFonts w:ascii="Times New Roman" w:hAnsi="Times New Roman" w:cs="Times New Roman"/>
          <w:sz w:val="20"/>
          <w:szCs w:val="20"/>
        </w:rPr>
        <w:t xml:space="preserve"> If the computer</w:t>
      </w:r>
      <w:r w:rsidR="00D72E09" w:rsidRPr="00DE3735">
        <w:rPr>
          <w:rFonts w:ascii="Times New Roman" w:hAnsi="Times New Roman" w:cs="Times New Roman"/>
          <w:sz w:val="20"/>
          <w:szCs w:val="20"/>
        </w:rPr>
        <w:t>ized</w:t>
      </w:r>
      <w:r w:rsidR="00675218" w:rsidRPr="00DE3735">
        <w:rPr>
          <w:rFonts w:ascii="Times New Roman" w:hAnsi="Times New Roman" w:cs="Times New Roman"/>
          <w:sz w:val="20"/>
          <w:szCs w:val="20"/>
        </w:rPr>
        <w:t xml:space="preserve"> setting acts as a co-participant in the learning process, </w:t>
      </w:r>
      <w:r w:rsidR="0031462B" w:rsidRPr="00DE3735">
        <w:rPr>
          <w:rFonts w:ascii="Times New Roman" w:hAnsi="Times New Roman" w:cs="Times New Roman"/>
          <w:sz w:val="20"/>
          <w:szCs w:val="20"/>
        </w:rPr>
        <w:t xml:space="preserve">then </w:t>
      </w:r>
      <w:r w:rsidR="00675218" w:rsidRPr="00DE3735">
        <w:rPr>
          <w:rFonts w:ascii="Times New Roman" w:hAnsi="Times New Roman" w:cs="Times New Roman"/>
          <w:sz w:val="20"/>
          <w:szCs w:val="20"/>
        </w:rPr>
        <w:t xml:space="preserve">students </w:t>
      </w:r>
      <w:r w:rsidR="0031462B" w:rsidRPr="00DE3735">
        <w:rPr>
          <w:rFonts w:ascii="Times New Roman" w:hAnsi="Times New Roman" w:cs="Times New Roman"/>
          <w:sz w:val="20"/>
          <w:szCs w:val="20"/>
        </w:rPr>
        <w:t xml:space="preserve">will </w:t>
      </w:r>
      <w:r w:rsidR="00675218" w:rsidRPr="00DE3735">
        <w:rPr>
          <w:rFonts w:ascii="Times New Roman" w:hAnsi="Times New Roman" w:cs="Times New Roman"/>
          <w:sz w:val="20"/>
          <w:szCs w:val="20"/>
        </w:rPr>
        <w:t>remain engaged</w:t>
      </w:r>
      <w:r w:rsidR="00D72E09" w:rsidRPr="00DE3735">
        <w:rPr>
          <w:rFonts w:ascii="Times New Roman" w:hAnsi="Times New Roman" w:cs="Times New Roman"/>
          <w:sz w:val="20"/>
          <w:szCs w:val="20"/>
        </w:rPr>
        <w:t xml:space="preserve"> longer</w:t>
      </w:r>
      <w:r w:rsidR="00675218" w:rsidRPr="00DE3735">
        <w:rPr>
          <w:rFonts w:ascii="Times New Roman" w:hAnsi="Times New Roman" w:cs="Times New Roman"/>
          <w:sz w:val="20"/>
          <w:szCs w:val="20"/>
        </w:rPr>
        <w:t xml:space="preserve"> in the learning process</w:t>
      </w:r>
      <w:r w:rsidR="009F7755" w:rsidRPr="00DE3735">
        <w:rPr>
          <w:rFonts w:ascii="Times New Roman" w:hAnsi="Times New Roman" w:cs="Times New Roman"/>
          <w:sz w:val="20"/>
          <w:szCs w:val="20"/>
        </w:rPr>
        <w:t xml:space="preserve"> and learn more</w:t>
      </w:r>
      <w:r w:rsidR="00D72E09" w:rsidRPr="00DE3735">
        <w:rPr>
          <w:rFonts w:ascii="Times New Roman" w:hAnsi="Times New Roman" w:cs="Times New Roman"/>
          <w:sz w:val="20"/>
          <w:szCs w:val="20"/>
        </w:rPr>
        <w:t xml:space="preserve"> than in a traditional classroom</w:t>
      </w:r>
      <w:r w:rsidR="009F7755" w:rsidRPr="00DE3735">
        <w:rPr>
          <w:rFonts w:ascii="Times New Roman" w:hAnsi="Times New Roman" w:cs="Times New Roman"/>
          <w:sz w:val="20"/>
          <w:szCs w:val="20"/>
        </w:rPr>
        <w:t>.</w:t>
      </w:r>
      <w:r w:rsidR="00675218" w:rsidRPr="00DE3735">
        <w:rPr>
          <w:rFonts w:ascii="Times New Roman" w:hAnsi="Times New Roman" w:cs="Times New Roman"/>
          <w:sz w:val="20"/>
          <w:szCs w:val="20"/>
        </w:rPr>
        <w:t xml:space="preserve"> </w:t>
      </w:r>
      <w:r w:rsidR="009F7755" w:rsidRPr="00DE3735">
        <w:rPr>
          <w:rFonts w:ascii="Times New Roman" w:hAnsi="Times New Roman" w:cs="Times New Roman"/>
          <w:sz w:val="20"/>
          <w:szCs w:val="20"/>
        </w:rPr>
        <w:t xml:space="preserve">In fact, </w:t>
      </w:r>
      <w:r w:rsidR="00675218" w:rsidRPr="00DE3735">
        <w:rPr>
          <w:rFonts w:ascii="Times New Roman" w:hAnsi="Times New Roman" w:cs="Times New Roman"/>
          <w:sz w:val="20"/>
          <w:szCs w:val="20"/>
        </w:rPr>
        <w:t>Hanks (</w:t>
      </w:r>
      <w:r w:rsidR="00D72E09" w:rsidRPr="00DE3735">
        <w:rPr>
          <w:rFonts w:ascii="Times New Roman" w:hAnsi="Times New Roman" w:cs="Times New Roman"/>
          <w:sz w:val="20"/>
          <w:szCs w:val="20"/>
        </w:rPr>
        <w:t xml:space="preserve">Lave </w:t>
      </w:r>
      <w:r w:rsidR="00507594" w:rsidRPr="00DE3735">
        <w:rPr>
          <w:rFonts w:ascii="Times New Roman" w:hAnsi="Times New Roman" w:cs="Times New Roman"/>
          <w:sz w:val="20"/>
          <w:szCs w:val="20"/>
        </w:rPr>
        <w:t>&amp;</w:t>
      </w:r>
      <w:r w:rsidR="00D72E09" w:rsidRPr="00DE3735">
        <w:rPr>
          <w:rFonts w:ascii="Times New Roman" w:hAnsi="Times New Roman" w:cs="Times New Roman"/>
          <w:sz w:val="20"/>
          <w:szCs w:val="20"/>
        </w:rPr>
        <w:t xml:space="preserve"> Wenger, </w:t>
      </w:r>
      <w:r w:rsidR="00675218" w:rsidRPr="00DE3735">
        <w:rPr>
          <w:rFonts w:ascii="Times New Roman" w:hAnsi="Times New Roman" w:cs="Times New Roman"/>
          <w:sz w:val="20"/>
          <w:szCs w:val="20"/>
        </w:rPr>
        <w:t>2006) criticizes instructional settings that separate</w:t>
      </w:r>
      <w:r w:rsidR="009F7755" w:rsidRPr="00DE3735">
        <w:rPr>
          <w:rFonts w:ascii="Times New Roman" w:hAnsi="Times New Roman" w:cs="Times New Roman"/>
          <w:sz w:val="20"/>
          <w:szCs w:val="20"/>
        </w:rPr>
        <w:t xml:space="preserve"> learners</w:t>
      </w:r>
      <w:r w:rsidR="00675218" w:rsidRPr="00DE3735">
        <w:rPr>
          <w:rFonts w:ascii="Times New Roman" w:hAnsi="Times New Roman" w:cs="Times New Roman"/>
          <w:sz w:val="20"/>
          <w:szCs w:val="20"/>
        </w:rPr>
        <w:t xml:space="preserve"> from </w:t>
      </w:r>
      <w:r w:rsidR="009F7755" w:rsidRPr="00DE3735">
        <w:rPr>
          <w:rFonts w:ascii="Times New Roman" w:hAnsi="Times New Roman" w:cs="Times New Roman"/>
          <w:sz w:val="20"/>
          <w:szCs w:val="20"/>
        </w:rPr>
        <w:t xml:space="preserve">the </w:t>
      </w:r>
      <w:r w:rsidR="00D72E09" w:rsidRPr="00DE3735">
        <w:rPr>
          <w:rFonts w:ascii="Times New Roman" w:hAnsi="Times New Roman" w:cs="Times New Roman"/>
          <w:sz w:val="20"/>
          <w:szCs w:val="20"/>
        </w:rPr>
        <w:t>“real world” setting</w:t>
      </w:r>
      <w:r w:rsidR="009F7755" w:rsidRPr="00DE3735">
        <w:rPr>
          <w:rFonts w:ascii="Times New Roman" w:hAnsi="Times New Roman" w:cs="Times New Roman"/>
          <w:sz w:val="20"/>
          <w:szCs w:val="20"/>
        </w:rPr>
        <w:t xml:space="preserve">. </w:t>
      </w:r>
      <w:r w:rsidR="00675218" w:rsidRPr="00DE3735">
        <w:rPr>
          <w:rFonts w:ascii="Times New Roman" w:hAnsi="Times New Roman" w:cs="Times New Roman"/>
          <w:sz w:val="20"/>
          <w:szCs w:val="20"/>
        </w:rPr>
        <w:t xml:space="preserve"> </w:t>
      </w:r>
      <w:r w:rsidRPr="00DE3735">
        <w:rPr>
          <w:rFonts w:ascii="Times New Roman" w:hAnsi="Times New Roman" w:cs="Times New Roman"/>
          <w:sz w:val="20"/>
          <w:szCs w:val="20"/>
        </w:rPr>
        <w:t>He believed</w:t>
      </w:r>
      <w:r w:rsidR="009F7755" w:rsidRPr="00DE3735">
        <w:rPr>
          <w:rFonts w:ascii="Times New Roman" w:hAnsi="Times New Roman" w:cs="Times New Roman"/>
          <w:sz w:val="20"/>
          <w:szCs w:val="20"/>
        </w:rPr>
        <w:t xml:space="preserve"> </w:t>
      </w:r>
      <w:r w:rsidRPr="00DE3735">
        <w:rPr>
          <w:rFonts w:ascii="Times New Roman" w:hAnsi="Times New Roman" w:cs="Times New Roman"/>
          <w:sz w:val="20"/>
          <w:szCs w:val="20"/>
        </w:rPr>
        <w:t>students should learn their disciplines</w:t>
      </w:r>
      <w:r w:rsidR="009F7755" w:rsidRPr="00DE3735">
        <w:rPr>
          <w:rFonts w:ascii="Times New Roman" w:hAnsi="Times New Roman" w:cs="Times New Roman"/>
          <w:sz w:val="20"/>
          <w:szCs w:val="20"/>
        </w:rPr>
        <w:t xml:space="preserve"> in an</w:t>
      </w:r>
      <w:r w:rsidR="00D72E09" w:rsidRPr="00DE3735">
        <w:rPr>
          <w:rFonts w:ascii="Times New Roman" w:hAnsi="Times New Roman" w:cs="Times New Roman"/>
          <w:sz w:val="20"/>
          <w:szCs w:val="20"/>
        </w:rPr>
        <w:t xml:space="preserve"> environment as close to the “real world”</w:t>
      </w:r>
      <w:r w:rsidR="009F7755" w:rsidRPr="00DE3735">
        <w:rPr>
          <w:rFonts w:ascii="Times New Roman" w:hAnsi="Times New Roman" w:cs="Times New Roman"/>
          <w:sz w:val="20"/>
          <w:szCs w:val="20"/>
        </w:rPr>
        <w:t xml:space="preserve"> as possible.</w:t>
      </w:r>
    </w:p>
    <w:p w:rsidR="00C57C41" w:rsidRPr="00DE3735" w:rsidRDefault="00C57C41" w:rsidP="00596011">
      <w:pPr>
        <w:spacing w:after="0" w:line="240" w:lineRule="auto"/>
        <w:rPr>
          <w:rFonts w:ascii="Times New Roman" w:hAnsi="Times New Roman" w:cs="Times New Roman"/>
          <w:sz w:val="20"/>
          <w:szCs w:val="20"/>
        </w:rPr>
      </w:pPr>
    </w:p>
    <w:p w:rsidR="008D2E3A" w:rsidRDefault="009802C6"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This study also examines the issue of student performance. </w:t>
      </w:r>
      <w:r w:rsidR="008015A8" w:rsidRPr="00DE3735">
        <w:rPr>
          <w:rFonts w:ascii="Times New Roman" w:hAnsi="Times New Roman" w:cs="Times New Roman"/>
          <w:sz w:val="20"/>
          <w:szCs w:val="20"/>
        </w:rPr>
        <w:t xml:space="preserve"> For most of the studies cited in this literature review, e</w:t>
      </w:r>
      <w:r w:rsidR="008D2E3A" w:rsidRPr="00DE3735">
        <w:rPr>
          <w:rFonts w:ascii="Times New Roman" w:hAnsi="Times New Roman" w:cs="Times New Roman"/>
          <w:sz w:val="20"/>
          <w:szCs w:val="20"/>
        </w:rPr>
        <w:t xml:space="preserve">xamination questions </w:t>
      </w:r>
      <w:r w:rsidR="00892073" w:rsidRPr="00DE3735">
        <w:rPr>
          <w:rFonts w:ascii="Times New Roman" w:hAnsi="Times New Roman" w:cs="Times New Roman"/>
          <w:sz w:val="20"/>
          <w:szCs w:val="20"/>
        </w:rPr>
        <w:t xml:space="preserve">were the </w:t>
      </w:r>
      <w:r w:rsidR="009B5CE6" w:rsidRPr="00DE3735">
        <w:rPr>
          <w:rFonts w:ascii="Times New Roman" w:hAnsi="Times New Roman" w:cs="Times New Roman"/>
          <w:sz w:val="20"/>
          <w:szCs w:val="20"/>
        </w:rPr>
        <w:t xml:space="preserve">most </w:t>
      </w:r>
      <w:r w:rsidR="00892073" w:rsidRPr="00DE3735">
        <w:rPr>
          <w:rFonts w:ascii="Times New Roman" w:hAnsi="Times New Roman" w:cs="Times New Roman"/>
          <w:sz w:val="20"/>
          <w:szCs w:val="20"/>
        </w:rPr>
        <w:t>commonly</w:t>
      </w:r>
      <w:r w:rsidR="008D2E3A" w:rsidRPr="00DE3735">
        <w:rPr>
          <w:rFonts w:ascii="Times New Roman" w:hAnsi="Times New Roman" w:cs="Times New Roman"/>
          <w:sz w:val="20"/>
          <w:szCs w:val="20"/>
        </w:rPr>
        <w:t xml:space="preserve"> used measure of academic achievement (Davidson, 2002; Carnaghan &amp; Webb, 2007; Jones &amp; Wright, 2010). </w:t>
      </w:r>
      <w:r w:rsidR="008015A8" w:rsidRPr="00DE3735">
        <w:rPr>
          <w:rFonts w:ascii="Times New Roman" w:hAnsi="Times New Roman" w:cs="Times New Roman"/>
          <w:sz w:val="20"/>
          <w:szCs w:val="20"/>
        </w:rPr>
        <w:t xml:space="preserve"> </w:t>
      </w:r>
      <w:r w:rsidR="000944FD" w:rsidRPr="00DE3735">
        <w:rPr>
          <w:rFonts w:ascii="Times New Roman" w:hAnsi="Times New Roman" w:cs="Times New Roman"/>
          <w:sz w:val="20"/>
          <w:szCs w:val="20"/>
        </w:rPr>
        <w:t>As a result, t</w:t>
      </w:r>
      <w:r w:rsidR="008015A8" w:rsidRPr="00DE3735">
        <w:rPr>
          <w:rFonts w:ascii="Times New Roman" w:hAnsi="Times New Roman" w:cs="Times New Roman"/>
          <w:sz w:val="20"/>
          <w:szCs w:val="20"/>
        </w:rPr>
        <w:t xml:space="preserve">his study will use exams as </w:t>
      </w:r>
      <w:r w:rsidR="00892073" w:rsidRPr="00DE3735">
        <w:rPr>
          <w:rFonts w:ascii="Times New Roman" w:hAnsi="Times New Roman" w:cs="Times New Roman"/>
          <w:sz w:val="20"/>
          <w:szCs w:val="20"/>
        </w:rPr>
        <w:t>one</w:t>
      </w:r>
      <w:r w:rsidR="008015A8" w:rsidRPr="00DE3735">
        <w:rPr>
          <w:rFonts w:ascii="Times New Roman" w:hAnsi="Times New Roman" w:cs="Times New Roman"/>
          <w:sz w:val="20"/>
          <w:szCs w:val="20"/>
        </w:rPr>
        <w:t xml:space="preserve"> indicator of student learning. </w:t>
      </w:r>
      <w:r w:rsidR="004921C0" w:rsidRPr="00DE3735">
        <w:rPr>
          <w:rFonts w:ascii="Times New Roman" w:hAnsi="Times New Roman" w:cs="Times New Roman"/>
          <w:sz w:val="20"/>
          <w:szCs w:val="20"/>
        </w:rPr>
        <w:t>Based on prior research, the first hypothesis to be tested is:</w:t>
      </w:r>
    </w:p>
    <w:p w:rsidR="00596011" w:rsidRPr="00DE3735" w:rsidRDefault="00596011" w:rsidP="00596011">
      <w:pPr>
        <w:spacing w:after="0" w:line="240" w:lineRule="auto"/>
        <w:rPr>
          <w:rFonts w:ascii="Times New Roman" w:hAnsi="Times New Roman" w:cs="Times New Roman"/>
          <w:sz w:val="20"/>
          <w:szCs w:val="20"/>
        </w:rPr>
      </w:pPr>
    </w:p>
    <w:p w:rsidR="008D2E3A" w:rsidRDefault="008D2E3A" w:rsidP="00874998">
      <w:pPr>
        <w:spacing w:after="0" w:line="240" w:lineRule="auto"/>
        <w:ind w:left="720" w:right="630"/>
        <w:rPr>
          <w:rFonts w:ascii="Times New Roman" w:hAnsi="Times New Roman" w:cs="Times New Roman"/>
          <w:b/>
          <w:sz w:val="20"/>
          <w:szCs w:val="20"/>
        </w:rPr>
      </w:pPr>
      <w:r w:rsidRPr="00DE3735">
        <w:rPr>
          <w:rFonts w:ascii="Times New Roman" w:hAnsi="Times New Roman" w:cs="Times New Roman"/>
          <w:b/>
          <w:sz w:val="20"/>
          <w:szCs w:val="20"/>
        </w:rPr>
        <w:t>H</w:t>
      </w:r>
      <w:r w:rsidRPr="00DE3735">
        <w:rPr>
          <w:rFonts w:ascii="Times New Roman" w:hAnsi="Times New Roman" w:cs="Times New Roman"/>
          <w:b/>
          <w:sz w:val="20"/>
          <w:szCs w:val="20"/>
          <w:vertAlign w:val="subscript"/>
        </w:rPr>
        <w:t>1</w:t>
      </w:r>
      <w:r w:rsidRPr="00DE3735">
        <w:rPr>
          <w:rFonts w:ascii="Times New Roman" w:hAnsi="Times New Roman" w:cs="Times New Roman"/>
          <w:b/>
          <w:sz w:val="20"/>
          <w:szCs w:val="20"/>
        </w:rPr>
        <w:t xml:space="preserve">: </w:t>
      </w:r>
      <w:r w:rsidR="00A4172D" w:rsidRPr="00DE3735">
        <w:rPr>
          <w:rFonts w:ascii="Times New Roman" w:hAnsi="Times New Roman" w:cs="Times New Roman"/>
          <w:b/>
          <w:sz w:val="20"/>
          <w:szCs w:val="20"/>
        </w:rPr>
        <w:t xml:space="preserve">After adjusting for preexisting differences in cumulative GPA, </w:t>
      </w:r>
      <w:r w:rsidR="0031462B" w:rsidRPr="00DE3735">
        <w:rPr>
          <w:rFonts w:ascii="Times New Roman" w:hAnsi="Times New Roman" w:cs="Times New Roman"/>
          <w:b/>
          <w:sz w:val="20"/>
          <w:szCs w:val="20"/>
        </w:rPr>
        <w:t>s</w:t>
      </w:r>
      <w:r w:rsidRPr="00DE3735">
        <w:rPr>
          <w:rFonts w:ascii="Times New Roman" w:hAnsi="Times New Roman" w:cs="Times New Roman"/>
          <w:b/>
          <w:sz w:val="20"/>
          <w:szCs w:val="20"/>
        </w:rPr>
        <w:t>tudents in the computerized setting</w:t>
      </w:r>
      <w:r w:rsidR="00603140" w:rsidRPr="00DE3735">
        <w:rPr>
          <w:rFonts w:ascii="Times New Roman" w:hAnsi="Times New Roman" w:cs="Times New Roman"/>
          <w:b/>
          <w:sz w:val="20"/>
          <w:szCs w:val="20"/>
        </w:rPr>
        <w:t xml:space="preserve"> (treatment group)</w:t>
      </w:r>
      <w:r w:rsidRPr="00DE3735">
        <w:rPr>
          <w:rFonts w:ascii="Times New Roman" w:hAnsi="Times New Roman" w:cs="Times New Roman"/>
          <w:b/>
          <w:sz w:val="20"/>
          <w:szCs w:val="20"/>
        </w:rPr>
        <w:t xml:space="preserve"> will</w:t>
      </w:r>
      <w:r w:rsidR="00A4172D" w:rsidRPr="00DE3735">
        <w:rPr>
          <w:rFonts w:ascii="Times New Roman" w:hAnsi="Times New Roman" w:cs="Times New Roman"/>
          <w:b/>
          <w:sz w:val="20"/>
          <w:szCs w:val="20"/>
        </w:rPr>
        <w:t>, on average,</w:t>
      </w:r>
      <w:r w:rsidRPr="00DE3735">
        <w:rPr>
          <w:rFonts w:ascii="Times New Roman" w:hAnsi="Times New Roman" w:cs="Times New Roman"/>
          <w:b/>
          <w:sz w:val="20"/>
          <w:szCs w:val="20"/>
        </w:rPr>
        <w:t xml:space="preserve"> have higher </w:t>
      </w:r>
      <w:r w:rsidR="00A4172D" w:rsidRPr="00DE3735">
        <w:rPr>
          <w:rFonts w:ascii="Times New Roman" w:hAnsi="Times New Roman" w:cs="Times New Roman"/>
          <w:b/>
          <w:sz w:val="20"/>
          <w:szCs w:val="20"/>
        </w:rPr>
        <w:t xml:space="preserve">in-class </w:t>
      </w:r>
      <w:r w:rsidRPr="00DE3735">
        <w:rPr>
          <w:rFonts w:ascii="Times New Roman" w:hAnsi="Times New Roman" w:cs="Times New Roman"/>
          <w:b/>
          <w:sz w:val="20"/>
          <w:szCs w:val="20"/>
        </w:rPr>
        <w:t xml:space="preserve">examinations scores than students in the traditional </w:t>
      </w:r>
      <w:r w:rsidR="00047E30" w:rsidRPr="00DE3735">
        <w:rPr>
          <w:rFonts w:ascii="Times New Roman" w:hAnsi="Times New Roman" w:cs="Times New Roman"/>
          <w:b/>
          <w:sz w:val="20"/>
          <w:szCs w:val="20"/>
        </w:rPr>
        <w:t>“pen and paper”</w:t>
      </w:r>
      <w:r w:rsidR="00DD689D" w:rsidRPr="00DE3735">
        <w:rPr>
          <w:rFonts w:ascii="Times New Roman" w:hAnsi="Times New Roman" w:cs="Times New Roman"/>
          <w:b/>
          <w:sz w:val="20"/>
          <w:szCs w:val="20"/>
        </w:rPr>
        <w:t xml:space="preserve"> classroom</w:t>
      </w:r>
      <w:r w:rsidR="00603140" w:rsidRPr="00DE3735">
        <w:rPr>
          <w:rFonts w:ascii="Times New Roman" w:hAnsi="Times New Roman" w:cs="Times New Roman"/>
          <w:b/>
          <w:sz w:val="20"/>
          <w:szCs w:val="20"/>
        </w:rPr>
        <w:t xml:space="preserve"> </w:t>
      </w:r>
      <w:r w:rsidRPr="00DE3735">
        <w:rPr>
          <w:rFonts w:ascii="Times New Roman" w:hAnsi="Times New Roman" w:cs="Times New Roman"/>
          <w:b/>
          <w:sz w:val="20"/>
          <w:szCs w:val="20"/>
        </w:rPr>
        <w:t>setting</w:t>
      </w:r>
      <w:r w:rsidR="00603140" w:rsidRPr="00DE3735">
        <w:rPr>
          <w:rFonts w:ascii="Times New Roman" w:hAnsi="Times New Roman" w:cs="Times New Roman"/>
          <w:b/>
          <w:sz w:val="20"/>
          <w:szCs w:val="20"/>
        </w:rPr>
        <w:t xml:space="preserve"> (control group)</w:t>
      </w:r>
      <w:r w:rsidRPr="00DE3735">
        <w:rPr>
          <w:rFonts w:ascii="Times New Roman" w:hAnsi="Times New Roman" w:cs="Times New Roman"/>
          <w:b/>
          <w:sz w:val="20"/>
          <w:szCs w:val="20"/>
        </w:rPr>
        <w:t>.</w:t>
      </w:r>
    </w:p>
    <w:p w:rsidR="00596011" w:rsidRPr="000C4367" w:rsidRDefault="00596011" w:rsidP="00596011">
      <w:pPr>
        <w:spacing w:after="0" w:line="240" w:lineRule="auto"/>
        <w:ind w:left="720"/>
        <w:rPr>
          <w:rFonts w:ascii="Times New Roman" w:hAnsi="Times New Roman" w:cs="Times New Roman"/>
          <w:sz w:val="20"/>
          <w:szCs w:val="20"/>
        </w:rPr>
      </w:pPr>
    </w:p>
    <w:p w:rsidR="004921C0" w:rsidRDefault="0031462B"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In addition, c</w:t>
      </w:r>
      <w:r w:rsidR="008E03B1" w:rsidRPr="00DE3735">
        <w:rPr>
          <w:rFonts w:ascii="Times New Roman" w:hAnsi="Times New Roman" w:cs="Times New Roman"/>
          <w:sz w:val="20"/>
          <w:szCs w:val="20"/>
        </w:rPr>
        <w:t xml:space="preserve">hairpersons expressed concern that student learning </w:t>
      </w:r>
      <w:r w:rsidR="009B5CE6" w:rsidRPr="00DE3735">
        <w:rPr>
          <w:rFonts w:ascii="Times New Roman" w:hAnsi="Times New Roman" w:cs="Times New Roman"/>
          <w:sz w:val="20"/>
          <w:szCs w:val="20"/>
        </w:rPr>
        <w:t xml:space="preserve">needs to go </w:t>
      </w:r>
      <w:r w:rsidR="008E03B1" w:rsidRPr="00DE3735">
        <w:rPr>
          <w:rFonts w:ascii="Times New Roman" w:hAnsi="Times New Roman" w:cs="Times New Roman"/>
          <w:sz w:val="20"/>
          <w:szCs w:val="20"/>
        </w:rPr>
        <w:t>beyond “rote memorization” for exams</w:t>
      </w:r>
      <w:r w:rsidR="001279DB" w:rsidRPr="00DE3735">
        <w:rPr>
          <w:rFonts w:ascii="Times New Roman" w:hAnsi="Times New Roman" w:cs="Times New Roman"/>
          <w:sz w:val="20"/>
          <w:szCs w:val="20"/>
        </w:rPr>
        <w:t xml:space="preserve"> and include </w:t>
      </w:r>
      <w:r w:rsidRPr="00DE3735">
        <w:rPr>
          <w:rFonts w:ascii="Times New Roman" w:hAnsi="Times New Roman" w:cs="Times New Roman"/>
          <w:sz w:val="20"/>
          <w:szCs w:val="20"/>
        </w:rPr>
        <w:t>other types of learning</w:t>
      </w:r>
      <w:r w:rsidR="001279DB" w:rsidRPr="00DE3735">
        <w:rPr>
          <w:rFonts w:ascii="Times New Roman" w:hAnsi="Times New Roman" w:cs="Times New Roman"/>
          <w:sz w:val="20"/>
          <w:szCs w:val="20"/>
        </w:rPr>
        <w:t xml:space="preserve"> such as </w:t>
      </w:r>
      <w:r w:rsidRPr="00DE3735">
        <w:rPr>
          <w:rFonts w:ascii="Times New Roman" w:hAnsi="Times New Roman" w:cs="Times New Roman"/>
          <w:sz w:val="20"/>
          <w:szCs w:val="20"/>
        </w:rPr>
        <w:t>analytical and conceptual thinking</w:t>
      </w:r>
      <w:r w:rsidR="001279DB" w:rsidRPr="00DE3735">
        <w:rPr>
          <w:rFonts w:ascii="Times New Roman" w:hAnsi="Times New Roman" w:cs="Times New Roman"/>
          <w:sz w:val="20"/>
          <w:szCs w:val="20"/>
        </w:rPr>
        <w:t>.</w:t>
      </w:r>
      <w:r w:rsidR="00D46CB3" w:rsidRPr="00DE3735">
        <w:rPr>
          <w:rStyle w:val="FootnoteReference"/>
          <w:rFonts w:ascii="Times New Roman" w:hAnsi="Times New Roman" w:cs="Times New Roman"/>
          <w:sz w:val="20"/>
          <w:szCs w:val="20"/>
        </w:rPr>
        <w:footnoteReference w:id="5"/>
      </w:r>
      <w:r w:rsidR="001279DB" w:rsidRPr="00DE3735">
        <w:rPr>
          <w:rFonts w:ascii="Times New Roman" w:hAnsi="Times New Roman" w:cs="Times New Roman"/>
          <w:sz w:val="20"/>
          <w:szCs w:val="20"/>
        </w:rPr>
        <w:t xml:space="preserve"> Thus this study will examine the relationship between the computerized classroom on student performance on</w:t>
      </w:r>
      <w:r w:rsidRPr="00DE3735">
        <w:rPr>
          <w:rFonts w:ascii="Times New Roman" w:hAnsi="Times New Roman" w:cs="Times New Roman"/>
          <w:sz w:val="20"/>
          <w:szCs w:val="20"/>
        </w:rPr>
        <w:t xml:space="preserve"> </w:t>
      </w:r>
      <w:r w:rsidR="008E03B1" w:rsidRPr="00DE3735">
        <w:rPr>
          <w:rFonts w:ascii="Times New Roman" w:hAnsi="Times New Roman" w:cs="Times New Roman"/>
          <w:sz w:val="20"/>
          <w:szCs w:val="20"/>
        </w:rPr>
        <w:t>homework problem</w:t>
      </w:r>
      <w:r w:rsidR="001279DB" w:rsidRPr="00DE3735">
        <w:rPr>
          <w:rFonts w:ascii="Times New Roman" w:hAnsi="Times New Roman" w:cs="Times New Roman"/>
          <w:sz w:val="20"/>
          <w:szCs w:val="20"/>
        </w:rPr>
        <w:t>s</w:t>
      </w:r>
      <w:r w:rsidR="008E03B1" w:rsidRPr="00DE3735">
        <w:rPr>
          <w:rFonts w:ascii="Times New Roman" w:hAnsi="Times New Roman" w:cs="Times New Roman"/>
          <w:sz w:val="20"/>
          <w:szCs w:val="20"/>
        </w:rPr>
        <w:t xml:space="preserve">, </w:t>
      </w:r>
      <w:r w:rsidR="001279DB" w:rsidRPr="00DE3735">
        <w:rPr>
          <w:rFonts w:ascii="Times New Roman" w:hAnsi="Times New Roman" w:cs="Times New Roman"/>
          <w:sz w:val="20"/>
          <w:szCs w:val="20"/>
        </w:rPr>
        <w:t xml:space="preserve">the </w:t>
      </w:r>
      <w:r w:rsidR="008E03B1" w:rsidRPr="00DE3735">
        <w:rPr>
          <w:rFonts w:ascii="Times New Roman" w:hAnsi="Times New Roman" w:cs="Times New Roman"/>
          <w:sz w:val="20"/>
          <w:szCs w:val="20"/>
        </w:rPr>
        <w:t xml:space="preserve">out-of-class small-group project, and </w:t>
      </w:r>
      <w:r w:rsidR="001279DB" w:rsidRPr="00DE3735">
        <w:rPr>
          <w:rFonts w:ascii="Times New Roman" w:hAnsi="Times New Roman" w:cs="Times New Roman"/>
          <w:sz w:val="20"/>
          <w:szCs w:val="20"/>
        </w:rPr>
        <w:t xml:space="preserve">  the </w:t>
      </w:r>
      <w:r w:rsidR="008E03B1" w:rsidRPr="00DE3735">
        <w:rPr>
          <w:rFonts w:ascii="Times New Roman" w:hAnsi="Times New Roman" w:cs="Times New Roman"/>
          <w:sz w:val="20"/>
          <w:szCs w:val="20"/>
        </w:rPr>
        <w:t>in-class exercises</w:t>
      </w:r>
      <w:r w:rsidR="006764AE" w:rsidRPr="00DE3735">
        <w:rPr>
          <w:rFonts w:ascii="Times New Roman" w:hAnsi="Times New Roman" w:cs="Times New Roman"/>
          <w:sz w:val="20"/>
          <w:szCs w:val="20"/>
        </w:rPr>
        <w:t>.</w:t>
      </w:r>
      <w:r w:rsidR="008E03B1" w:rsidRPr="00DE3735">
        <w:rPr>
          <w:rFonts w:ascii="Times New Roman" w:hAnsi="Times New Roman" w:cs="Times New Roman"/>
          <w:sz w:val="20"/>
          <w:szCs w:val="20"/>
        </w:rPr>
        <w:t xml:space="preserve"> These types of learning have been correlated to higher grades (Davidson</w:t>
      </w:r>
      <w:r w:rsidR="001B4F85" w:rsidRPr="00DE3735">
        <w:rPr>
          <w:rFonts w:ascii="Times New Roman" w:hAnsi="Times New Roman" w:cs="Times New Roman"/>
          <w:sz w:val="20"/>
          <w:szCs w:val="20"/>
        </w:rPr>
        <w:t>,</w:t>
      </w:r>
      <w:r w:rsidR="008E03B1" w:rsidRPr="00DE3735">
        <w:rPr>
          <w:rFonts w:ascii="Times New Roman" w:hAnsi="Times New Roman" w:cs="Times New Roman"/>
          <w:sz w:val="20"/>
          <w:szCs w:val="20"/>
        </w:rPr>
        <w:t xml:space="preserve"> 2002; Gow et al.</w:t>
      </w:r>
      <w:r w:rsidR="001B4F85" w:rsidRPr="00DE3735">
        <w:rPr>
          <w:rFonts w:ascii="Times New Roman" w:hAnsi="Times New Roman" w:cs="Times New Roman"/>
          <w:sz w:val="20"/>
          <w:szCs w:val="20"/>
        </w:rPr>
        <w:t>,</w:t>
      </w:r>
      <w:r w:rsidR="008E03B1" w:rsidRPr="00DE3735">
        <w:rPr>
          <w:rFonts w:ascii="Times New Roman" w:hAnsi="Times New Roman" w:cs="Times New Roman"/>
          <w:sz w:val="20"/>
          <w:szCs w:val="20"/>
        </w:rPr>
        <w:t xml:space="preserve"> 1994). </w:t>
      </w:r>
      <w:r w:rsidR="0077460A" w:rsidRPr="00DE3735">
        <w:rPr>
          <w:rFonts w:ascii="Times New Roman" w:hAnsi="Times New Roman" w:cs="Times New Roman"/>
          <w:sz w:val="20"/>
          <w:szCs w:val="20"/>
        </w:rPr>
        <w:t>T</w:t>
      </w:r>
      <w:r w:rsidR="004921C0" w:rsidRPr="00DE3735">
        <w:rPr>
          <w:rFonts w:ascii="Times New Roman" w:hAnsi="Times New Roman" w:cs="Times New Roman"/>
          <w:sz w:val="20"/>
          <w:szCs w:val="20"/>
        </w:rPr>
        <w:t xml:space="preserve">he second </w:t>
      </w:r>
      <w:r w:rsidR="006764AE" w:rsidRPr="00DE3735">
        <w:rPr>
          <w:rFonts w:ascii="Times New Roman" w:hAnsi="Times New Roman" w:cs="Times New Roman"/>
          <w:sz w:val="20"/>
          <w:szCs w:val="20"/>
        </w:rPr>
        <w:t>set of hypothese</w:t>
      </w:r>
      <w:r w:rsidR="004921C0" w:rsidRPr="00DE3735">
        <w:rPr>
          <w:rFonts w:ascii="Times New Roman" w:hAnsi="Times New Roman" w:cs="Times New Roman"/>
          <w:sz w:val="20"/>
          <w:szCs w:val="20"/>
        </w:rPr>
        <w:t>s</w:t>
      </w:r>
      <w:r w:rsidR="001279DB" w:rsidRPr="00DE3735">
        <w:rPr>
          <w:rFonts w:ascii="Times New Roman" w:hAnsi="Times New Roman" w:cs="Times New Roman"/>
          <w:sz w:val="20"/>
          <w:szCs w:val="20"/>
        </w:rPr>
        <w:t>, therefore, consists</w:t>
      </w:r>
      <w:r w:rsidR="006764AE" w:rsidRPr="00DE3735">
        <w:rPr>
          <w:rFonts w:ascii="Times New Roman" w:hAnsi="Times New Roman" w:cs="Times New Roman"/>
          <w:sz w:val="20"/>
          <w:szCs w:val="20"/>
        </w:rPr>
        <w:t xml:space="preserve"> of </w:t>
      </w:r>
      <w:r w:rsidR="00B252A3" w:rsidRPr="00DE3735">
        <w:rPr>
          <w:rFonts w:ascii="Times New Roman" w:hAnsi="Times New Roman" w:cs="Times New Roman"/>
          <w:sz w:val="20"/>
          <w:szCs w:val="20"/>
        </w:rPr>
        <w:t xml:space="preserve">three sub-hypotheses, each pertaining to </w:t>
      </w:r>
      <w:r w:rsidRPr="00DE3735">
        <w:rPr>
          <w:rFonts w:ascii="Times New Roman" w:hAnsi="Times New Roman" w:cs="Times New Roman"/>
          <w:sz w:val="20"/>
          <w:szCs w:val="20"/>
        </w:rPr>
        <w:t xml:space="preserve">each </w:t>
      </w:r>
      <w:r w:rsidR="00B252A3" w:rsidRPr="00DE3735">
        <w:rPr>
          <w:rFonts w:ascii="Times New Roman" w:hAnsi="Times New Roman" w:cs="Times New Roman"/>
          <w:sz w:val="20"/>
          <w:szCs w:val="20"/>
        </w:rPr>
        <w:t>type of assignment</w:t>
      </w:r>
      <w:r w:rsidR="004921C0" w:rsidRPr="00DE3735">
        <w:rPr>
          <w:rFonts w:ascii="Times New Roman" w:hAnsi="Times New Roman" w:cs="Times New Roman"/>
          <w:sz w:val="20"/>
          <w:szCs w:val="20"/>
        </w:rPr>
        <w:t>:</w:t>
      </w:r>
    </w:p>
    <w:p w:rsidR="00596011" w:rsidRPr="00DE3735" w:rsidRDefault="00596011" w:rsidP="00596011">
      <w:pPr>
        <w:spacing w:after="0" w:line="240" w:lineRule="auto"/>
        <w:rPr>
          <w:rFonts w:ascii="Times New Roman" w:hAnsi="Times New Roman" w:cs="Times New Roman"/>
          <w:sz w:val="20"/>
          <w:szCs w:val="20"/>
        </w:rPr>
      </w:pPr>
    </w:p>
    <w:p w:rsidR="00712554" w:rsidRPr="00DE3735" w:rsidRDefault="008D2E3A" w:rsidP="00874998">
      <w:pPr>
        <w:spacing w:after="0" w:line="240" w:lineRule="auto"/>
        <w:ind w:left="720" w:right="630"/>
        <w:rPr>
          <w:rFonts w:ascii="Times New Roman" w:hAnsi="Times New Roman" w:cs="Times New Roman"/>
          <w:b/>
          <w:sz w:val="20"/>
          <w:szCs w:val="20"/>
        </w:rPr>
      </w:pPr>
      <w:r w:rsidRPr="00DE3735">
        <w:rPr>
          <w:rFonts w:ascii="Times New Roman" w:hAnsi="Times New Roman" w:cs="Times New Roman"/>
          <w:b/>
          <w:sz w:val="20"/>
          <w:szCs w:val="20"/>
        </w:rPr>
        <w:t>H</w:t>
      </w:r>
      <w:r w:rsidRPr="00DE3735">
        <w:rPr>
          <w:rFonts w:ascii="Times New Roman" w:hAnsi="Times New Roman" w:cs="Times New Roman"/>
          <w:b/>
          <w:sz w:val="20"/>
          <w:szCs w:val="20"/>
          <w:vertAlign w:val="subscript"/>
        </w:rPr>
        <w:t>2</w:t>
      </w:r>
      <w:r w:rsidRPr="00DE3735">
        <w:rPr>
          <w:rFonts w:ascii="Times New Roman" w:hAnsi="Times New Roman" w:cs="Times New Roman"/>
          <w:b/>
          <w:sz w:val="20"/>
          <w:szCs w:val="20"/>
        </w:rPr>
        <w:t xml:space="preserve">: </w:t>
      </w:r>
      <w:r w:rsidR="00802EA5" w:rsidRPr="00DE3735">
        <w:rPr>
          <w:rFonts w:ascii="Times New Roman" w:hAnsi="Times New Roman" w:cs="Times New Roman"/>
          <w:b/>
          <w:sz w:val="20"/>
          <w:szCs w:val="20"/>
        </w:rPr>
        <w:t>After controlling for pre-exi</w:t>
      </w:r>
      <w:r w:rsidR="00B87929" w:rsidRPr="00DE3735">
        <w:rPr>
          <w:rFonts w:ascii="Times New Roman" w:hAnsi="Times New Roman" w:cs="Times New Roman"/>
          <w:b/>
          <w:sz w:val="20"/>
          <w:szCs w:val="20"/>
        </w:rPr>
        <w:t>s</w:t>
      </w:r>
      <w:r w:rsidR="00802EA5" w:rsidRPr="00DE3735">
        <w:rPr>
          <w:rFonts w:ascii="Times New Roman" w:hAnsi="Times New Roman" w:cs="Times New Roman"/>
          <w:b/>
          <w:sz w:val="20"/>
          <w:szCs w:val="20"/>
        </w:rPr>
        <w:t>ting differences in cumulative GPA, s</w:t>
      </w:r>
      <w:r w:rsidRPr="00DE3735">
        <w:rPr>
          <w:rFonts w:ascii="Times New Roman" w:hAnsi="Times New Roman" w:cs="Times New Roman"/>
          <w:b/>
          <w:sz w:val="20"/>
          <w:szCs w:val="20"/>
        </w:rPr>
        <w:t>tudents in the computerized setting</w:t>
      </w:r>
      <w:r w:rsidR="00047E30" w:rsidRPr="00DE3735">
        <w:rPr>
          <w:rFonts w:ascii="Times New Roman" w:hAnsi="Times New Roman" w:cs="Times New Roman"/>
          <w:b/>
          <w:sz w:val="20"/>
          <w:szCs w:val="20"/>
        </w:rPr>
        <w:t xml:space="preserve"> (treatment group)</w:t>
      </w:r>
      <w:r w:rsidR="00712554" w:rsidRPr="00DE3735">
        <w:rPr>
          <w:rFonts w:ascii="Times New Roman" w:hAnsi="Times New Roman" w:cs="Times New Roman"/>
          <w:b/>
          <w:sz w:val="20"/>
          <w:szCs w:val="20"/>
        </w:rPr>
        <w:t xml:space="preserve">, compared to student in the </w:t>
      </w:r>
      <w:r w:rsidR="00047E30" w:rsidRPr="00DE3735">
        <w:rPr>
          <w:rFonts w:ascii="Times New Roman" w:hAnsi="Times New Roman" w:cs="Times New Roman"/>
          <w:b/>
          <w:sz w:val="20"/>
          <w:szCs w:val="20"/>
        </w:rPr>
        <w:t>“pen and paper”</w:t>
      </w:r>
      <w:r w:rsidR="00DD689D" w:rsidRPr="00DE3735">
        <w:rPr>
          <w:rFonts w:ascii="Times New Roman" w:hAnsi="Times New Roman" w:cs="Times New Roman"/>
          <w:b/>
          <w:sz w:val="20"/>
          <w:szCs w:val="20"/>
        </w:rPr>
        <w:t xml:space="preserve"> classroom </w:t>
      </w:r>
      <w:r w:rsidR="00712554" w:rsidRPr="00DE3735">
        <w:rPr>
          <w:rFonts w:ascii="Times New Roman" w:hAnsi="Times New Roman" w:cs="Times New Roman"/>
          <w:b/>
          <w:sz w:val="20"/>
          <w:szCs w:val="20"/>
        </w:rPr>
        <w:t>setting</w:t>
      </w:r>
      <w:r w:rsidR="00B87929" w:rsidRPr="00DE3735">
        <w:rPr>
          <w:rFonts w:ascii="Times New Roman" w:hAnsi="Times New Roman" w:cs="Times New Roman"/>
          <w:b/>
          <w:sz w:val="20"/>
          <w:szCs w:val="20"/>
        </w:rPr>
        <w:t xml:space="preserve"> </w:t>
      </w:r>
      <w:r w:rsidR="00047E30" w:rsidRPr="00DE3735">
        <w:rPr>
          <w:rFonts w:ascii="Times New Roman" w:hAnsi="Times New Roman" w:cs="Times New Roman"/>
          <w:b/>
          <w:sz w:val="20"/>
          <w:szCs w:val="20"/>
        </w:rPr>
        <w:t>(control group)</w:t>
      </w:r>
      <w:r w:rsidR="00712554" w:rsidRPr="00DE3735">
        <w:rPr>
          <w:rFonts w:ascii="Times New Roman" w:hAnsi="Times New Roman" w:cs="Times New Roman"/>
          <w:b/>
          <w:sz w:val="20"/>
          <w:szCs w:val="20"/>
        </w:rPr>
        <w:t>:</w:t>
      </w:r>
    </w:p>
    <w:p w:rsidR="008D2E3A" w:rsidRPr="00DE3735" w:rsidRDefault="00712554" w:rsidP="00596011">
      <w:pPr>
        <w:spacing w:after="0" w:line="240" w:lineRule="auto"/>
        <w:ind w:left="720"/>
        <w:rPr>
          <w:rFonts w:ascii="Times New Roman" w:hAnsi="Times New Roman" w:cs="Times New Roman"/>
          <w:b/>
          <w:sz w:val="20"/>
          <w:szCs w:val="20"/>
        </w:rPr>
      </w:pPr>
      <w:r w:rsidRPr="00DE3735">
        <w:rPr>
          <w:rFonts w:ascii="Times New Roman" w:hAnsi="Times New Roman" w:cs="Times New Roman"/>
          <w:b/>
          <w:sz w:val="20"/>
          <w:szCs w:val="20"/>
        </w:rPr>
        <w:t>a)</w:t>
      </w:r>
      <w:r w:rsidR="008D2E3A" w:rsidRPr="00DE3735">
        <w:rPr>
          <w:rFonts w:ascii="Times New Roman" w:hAnsi="Times New Roman" w:cs="Times New Roman"/>
          <w:b/>
          <w:sz w:val="20"/>
          <w:szCs w:val="20"/>
        </w:rPr>
        <w:t xml:space="preserve"> </w:t>
      </w:r>
      <w:r w:rsidR="00BF2BA6" w:rsidRPr="00DE3735">
        <w:rPr>
          <w:rFonts w:ascii="Times New Roman" w:hAnsi="Times New Roman" w:cs="Times New Roman"/>
          <w:b/>
          <w:sz w:val="20"/>
          <w:szCs w:val="20"/>
        </w:rPr>
        <w:t>W</w:t>
      </w:r>
      <w:r w:rsidRPr="00DE3735">
        <w:rPr>
          <w:rFonts w:ascii="Times New Roman" w:hAnsi="Times New Roman" w:cs="Times New Roman"/>
          <w:b/>
          <w:sz w:val="20"/>
          <w:szCs w:val="20"/>
        </w:rPr>
        <w:t xml:space="preserve">ill </w:t>
      </w:r>
      <w:r w:rsidR="008D2E3A" w:rsidRPr="00DE3735">
        <w:rPr>
          <w:rFonts w:ascii="Times New Roman" w:hAnsi="Times New Roman" w:cs="Times New Roman"/>
          <w:b/>
          <w:sz w:val="20"/>
          <w:szCs w:val="20"/>
        </w:rPr>
        <w:t>have higher scores</w:t>
      </w:r>
      <w:r w:rsidR="00215C6E" w:rsidRPr="00DE3735">
        <w:rPr>
          <w:rFonts w:ascii="Times New Roman" w:hAnsi="Times New Roman" w:cs="Times New Roman"/>
          <w:b/>
          <w:sz w:val="20"/>
          <w:szCs w:val="20"/>
        </w:rPr>
        <w:t xml:space="preserve"> on </w:t>
      </w:r>
      <w:r w:rsidR="00041C29" w:rsidRPr="00DE3735">
        <w:rPr>
          <w:rFonts w:ascii="Times New Roman" w:hAnsi="Times New Roman" w:cs="Times New Roman"/>
          <w:b/>
          <w:sz w:val="20"/>
          <w:szCs w:val="20"/>
        </w:rPr>
        <w:t xml:space="preserve">their </w:t>
      </w:r>
      <w:r w:rsidR="00802EA5" w:rsidRPr="00DE3735">
        <w:rPr>
          <w:rFonts w:ascii="Times New Roman" w:hAnsi="Times New Roman" w:cs="Times New Roman"/>
          <w:b/>
          <w:sz w:val="20"/>
          <w:szCs w:val="20"/>
        </w:rPr>
        <w:t>individual</w:t>
      </w:r>
      <w:r w:rsidR="008A2D6B" w:rsidRPr="00DE3735">
        <w:rPr>
          <w:rFonts w:ascii="Times New Roman" w:hAnsi="Times New Roman" w:cs="Times New Roman"/>
          <w:b/>
          <w:sz w:val="20"/>
          <w:szCs w:val="20"/>
        </w:rPr>
        <w:t xml:space="preserve"> </w:t>
      </w:r>
      <w:r w:rsidR="00802EA5" w:rsidRPr="00DE3735">
        <w:rPr>
          <w:rFonts w:ascii="Times New Roman" w:hAnsi="Times New Roman" w:cs="Times New Roman"/>
          <w:b/>
          <w:sz w:val="20"/>
          <w:szCs w:val="20"/>
        </w:rPr>
        <w:t>in-class</w:t>
      </w:r>
      <w:r w:rsidR="008A2D6B" w:rsidRPr="00DE3735">
        <w:rPr>
          <w:rFonts w:ascii="Times New Roman" w:hAnsi="Times New Roman" w:cs="Times New Roman"/>
          <w:b/>
          <w:sz w:val="20"/>
          <w:szCs w:val="20"/>
        </w:rPr>
        <w:t xml:space="preserve"> assignments</w:t>
      </w:r>
      <w:r w:rsidRPr="00DE3735">
        <w:rPr>
          <w:rFonts w:ascii="Times New Roman" w:hAnsi="Times New Roman" w:cs="Times New Roman"/>
          <w:b/>
          <w:sz w:val="20"/>
          <w:szCs w:val="20"/>
        </w:rPr>
        <w:t>;</w:t>
      </w:r>
    </w:p>
    <w:p w:rsidR="008A2D6B" w:rsidRPr="00DE3735" w:rsidRDefault="00712554" w:rsidP="00596011">
      <w:pPr>
        <w:spacing w:after="0" w:line="240" w:lineRule="auto"/>
        <w:ind w:left="720"/>
        <w:rPr>
          <w:rFonts w:ascii="Times New Roman" w:hAnsi="Times New Roman" w:cs="Times New Roman"/>
          <w:b/>
          <w:sz w:val="20"/>
          <w:szCs w:val="20"/>
        </w:rPr>
      </w:pPr>
      <w:r w:rsidRPr="00DE3735">
        <w:rPr>
          <w:rFonts w:ascii="Times New Roman" w:hAnsi="Times New Roman" w:cs="Times New Roman"/>
          <w:b/>
          <w:sz w:val="20"/>
          <w:szCs w:val="20"/>
        </w:rPr>
        <w:t xml:space="preserve">b) </w:t>
      </w:r>
      <w:r w:rsidR="00BF2BA6" w:rsidRPr="00DE3735">
        <w:rPr>
          <w:rFonts w:ascii="Times New Roman" w:hAnsi="Times New Roman" w:cs="Times New Roman"/>
          <w:b/>
          <w:sz w:val="20"/>
          <w:szCs w:val="20"/>
        </w:rPr>
        <w:t>W</w:t>
      </w:r>
      <w:r w:rsidR="008A2D6B" w:rsidRPr="00DE3735">
        <w:rPr>
          <w:rFonts w:ascii="Times New Roman" w:hAnsi="Times New Roman" w:cs="Times New Roman"/>
          <w:b/>
          <w:sz w:val="20"/>
          <w:szCs w:val="20"/>
        </w:rPr>
        <w:t>ill have higher scores on their homework assignments</w:t>
      </w:r>
      <w:r w:rsidRPr="00DE3735">
        <w:rPr>
          <w:rFonts w:ascii="Times New Roman" w:hAnsi="Times New Roman" w:cs="Times New Roman"/>
          <w:b/>
          <w:sz w:val="20"/>
          <w:szCs w:val="20"/>
        </w:rPr>
        <w:t>; and</w:t>
      </w:r>
      <w:r w:rsidR="008A2D6B" w:rsidRPr="00DE3735">
        <w:rPr>
          <w:rFonts w:ascii="Times New Roman" w:hAnsi="Times New Roman" w:cs="Times New Roman"/>
          <w:b/>
          <w:sz w:val="20"/>
          <w:szCs w:val="20"/>
        </w:rPr>
        <w:t xml:space="preserve"> </w:t>
      </w:r>
    </w:p>
    <w:p w:rsidR="008A2D6B" w:rsidRDefault="00712554" w:rsidP="00596011">
      <w:pPr>
        <w:spacing w:after="0" w:line="240" w:lineRule="auto"/>
        <w:ind w:left="720"/>
        <w:rPr>
          <w:rFonts w:ascii="Times New Roman" w:hAnsi="Times New Roman" w:cs="Times New Roman"/>
          <w:b/>
          <w:sz w:val="20"/>
          <w:szCs w:val="20"/>
        </w:rPr>
      </w:pPr>
      <w:r w:rsidRPr="00DE3735">
        <w:rPr>
          <w:rFonts w:ascii="Times New Roman" w:hAnsi="Times New Roman" w:cs="Times New Roman"/>
          <w:b/>
          <w:sz w:val="20"/>
          <w:szCs w:val="20"/>
        </w:rPr>
        <w:t>c)</w:t>
      </w:r>
      <w:r w:rsidR="008A2D6B" w:rsidRPr="00DE3735">
        <w:rPr>
          <w:rFonts w:ascii="Times New Roman" w:hAnsi="Times New Roman" w:cs="Times New Roman"/>
          <w:b/>
          <w:sz w:val="20"/>
          <w:szCs w:val="20"/>
        </w:rPr>
        <w:t xml:space="preserve"> </w:t>
      </w:r>
      <w:r w:rsidR="00BF2BA6" w:rsidRPr="00DE3735">
        <w:rPr>
          <w:rFonts w:ascii="Times New Roman" w:hAnsi="Times New Roman" w:cs="Times New Roman"/>
          <w:b/>
          <w:sz w:val="20"/>
          <w:szCs w:val="20"/>
        </w:rPr>
        <w:t>W</w:t>
      </w:r>
      <w:r w:rsidR="008A2D6B" w:rsidRPr="00DE3735">
        <w:rPr>
          <w:rFonts w:ascii="Times New Roman" w:hAnsi="Times New Roman" w:cs="Times New Roman"/>
          <w:b/>
          <w:sz w:val="20"/>
          <w:szCs w:val="20"/>
        </w:rPr>
        <w:t>ill have higher scores on their final project.</w:t>
      </w:r>
    </w:p>
    <w:p w:rsidR="00596011" w:rsidRPr="000C4367" w:rsidRDefault="00596011" w:rsidP="00596011">
      <w:pPr>
        <w:spacing w:after="0" w:line="240" w:lineRule="auto"/>
        <w:ind w:left="720"/>
        <w:rPr>
          <w:rFonts w:ascii="Times New Roman" w:hAnsi="Times New Roman" w:cs="Times New Roman"/>
          <w:sz w:val="20"/>
          <w:szCs w:val="20"/>
        </w:rPr>
      </w:pPr>
    </w:p>
    <w:p w:rsidR="008D2E3A" w:rsidRDefault="00B252A3"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The researchers</w:t>
      </w:r>
      <w:r w:rsidR="004921C0" w:rsidRPr="00DE3735">
        <w:rPr>
          <w:rFonts w:ascii="Times New Roman" w:hAnsi="Times New Roman" w:cs="Times New Roman"/>
          <w:sz w:val="20"/>
          <w:szCs w:val="20"/>
        </w:rPr>
        <w:t xml:space="preserve"> expect higher </w:t>
      </w:r>
      <w:r w:rsidR="00790EF0" w:rsidRPr="00DE3735">
        <w:rPr>
          <w:rFonts w:ascii="Times New Roman" w:hAnsi="Times New Roman" w:cs="Times New Roman"/>
          <w:sz w:val="20"/>
          <w:szCs w:val="20"/>
        </w:rPr>
        <w:t xml:space="preserve">examination </w:t>
      </w:r>
      <w:r w:rsidR="004921C0" w:rsidRPr="00DE3735">
        <w:rPr>
          <w:rFonts w:ascii="Times New Roman" w:hAnsi="Times New Roman" w:cs="Times New Roman"/>
          <w:sz w:val="20"/>
          <w:szCs w:val="20"/>
        </w:rPr>
        <w:t xml:space="preserve">scores for </w:t>
      </w:r>
      <w:r w:rsidR="004921C0" w:rsidRPr="00DE3735">
        <w:rPr>
          <w:rFonts w:ascii="Times New Roman" w:hAnsi="Times New Roman" w:cs="Times New Roman"/>
          <w:b/>
          <w:sz w:val="20"/>
          <w:szCs w:val="20"/>
        </w:rPr>
        <w:t>H</w:t>
      </w:r>
      <w:r w:rsidR="004921C0" w:rsidRPr="00DE3735">
        <w:rPr>
          <w:rFonts w:ascii="Times New Roman" w:hAnsi="Times New Roman" w:cs="Times New Roman"/>
          <w:b/>
          <w:sz w:val="20"/>
          <w:szCs w:val="20"/>
          <w:vertAlign w:val="subscript"/>
        </w:rPr>
        <w:t xml:space="preserve">1 </w:t>
      </w:r>
      <w:r w:rsidR="004921C0" w:rsidRPr="00DE3735">
        <w:rPr>
          <w:rFonts w:ascii="Times New Roman" w:hAnsi="Times New Roman" w:cs="Times New Roman"/>
          <w:sz w:val="20"/>
          <w:szCs w:val="20"/>
        </w:rPr>
        <w:t xml:space="preserve">for the </w:t>
      </w:r>
      <w:r w:rsidR="00047E30" w:rsidRPr="00DE3735">
        <w:rPr>
          <w:rFonts w:ascii="Times New Roman" w:hAnsi="Times New Roman" w:cs="Times New Roman"/>
          <w:sz w:val="20"/>
          <w:szCs w:val="20"/>
        </w:rPr>
        <w:t xml:space="preserve">treatment </w:t>
      </w:r>
      <w:r w:rsidR="004921C0" w:rsidRPr="00DE3735">
        <w:rPr>
          <w:rFonts w:ascii="Times New Roman" w:hAnsi="Times New Roman" w:cs="Times New Roman"/>
          <w:sz w:val="20"/>
          <w:szCs w:val="20"/>
        </w:rPr>
        <w:t>group because of prior studies</w:t>
      </w:r>
      <w:r w:rsidR="00FE15C2" w:rsidRPr="00DE3735">
        <w:rPr>
          <w:rFonts w:ascii="Times New Roman" w:hAnsi="Times New Roman" w:cs="Times New Roman"/>
          <w:sz w:val="20"/>
          <w:szCs w:val="20"/>
        </w:rPr>
        <w:t xml:space="preserve"> (Bonwell &amp; Eison, 1991; Felder et al., 1998; Berg et al., 1995; Potter &amp; Johnston, 2006)</w:t>
      </w:r>
      <w:r w:rsidR="004921C0" w:rsidRPr="00DE3735">
        <w:rPr>
          <w:rFonts w:ascii="Times New Roman" w:hAnsi="Times New Roman" w:cs="Times New Roman"/>
          <w:sz w:val="20"/>
          <w:szCs w:val="20"/>
        </w:rPr>
        <w:t xml:space="preserve">. </w:t>
      </w:r>
      <w:r w:rsidR="00802EA5" w:rsidRPr="00DE3735">
        <w:rPr>
          <w:rFonts w:ascii="Times New Roman" w:hAnsi="Times New Roman" w:cs="Times New Roman"/>
          <w:sz w:val="20"/>
          <w:szCs w:val="20"/>
        </w:rPr>
        <w:t xml:space="preserve">However, </w:t>
      </w:r>
      <w:r w:rsidR="009019CE" w:rsidRPr="00DE3735">
        <w:rPr>
          <w:rFonts w:ascii="Times New Roman" w:hAnsi="Times New Roman" w:cs="Times New Roman"/>
          <w:b/>
          <w:sz w:val="20"/>
          <w:szCs w:val="20"/>
        </w:rPr>
        <w:t>H</w:t>
      </w:r>
      <w:r w:rsidR="009019CE" w:rsidRPr="00DE3735">
        <w:rPr>
          <w:rFonts w:ascii="Times New Roman" w:hAnsi="Times New Roman" w:cs="Times New Roman"/>
          <w:b/>
          <w:sz w:val="20"/>
          <w:szCs w:val="20"/>
          <w:vertAlign w:val="subscript"/>
        </w:rPr>
        <w:t>2</w:t>
      </w:r>
      <w:r w:rsidR="009019CE" w:rsidRPr="00DE3735">
        <w:rPr>
          <w:rFonts w:ascii="Times New Roman" w:hAnsi="Times New Roman" w:cs="Times New Roman"/>
          <w:sz w:val="20"/>
          <w:szCs w:val="20"/>
        </w:rPr>
        <w:t xml:space="preserve"> </w:t>
      </w:r>
      <w:r w:rsidR="00215C6E" w:rsidRPr="00DE3735">
        <w:rPr>
          <w:rFonts w:ascii="Times New Roman" w:hAnsi="Times New Roman" w:cs="Times New Roman"/>
          <w:sz w:val="20"/>
          <w:szCs w:val="20"/>
        </w:rPr>
        <w:t xml:space="preserve">is more difficult to predict because of the </w:t>
      </w:r>
      <w:r w:rsidR="0034321F" w:rsidRPr="00DE3735">
        <w:rPr>
          <w:rFonts w:ascii="Times New Roman" w:hAnsi="Times New Roman" w:cs="Times New Roman"/>
          <w:sz w:val="20"/>
          <w:szCs w:val="20"/>
        </w:rPr>
        <w:t xml:space="preserve">lack of </w:t>
      </w:r>
      <w:r w:rsidR="00215C6E" w:rsidRPr="00DE3735">
        <w:rPr>
          <w:rFonts w:ascii="Times New Roman" w:hAnsi="Times New Roman" w:cs="Times New Roman"/>
          <w:sz w:val="20"/>
          <w:szCs w:val="20"/>
        </w:rPr>
        <w:t>literature</w:t>
      </w:r>
      <w:r w:rsidR="009019CE" w:rsidRPr="00DE3735">
        <w:rPr>
          <w:rFonts w:ascii="Times New Roman" w:hAnsi="Times New Roman" w:cs="Times New Roman"/>
          <w:sz w:val="20"/>
          <w:szCs w:val="20"/>
        </w:rPr>
        <w:t xml:space="preserve"> regarding computer use and </w:t>
      </w:r>
      <w:r w:rsidR="008A7F52" w:rsidRPr="00DE3735">
        <w:rPr>
          <w:rFonts w:ascii="Times New Roman" w:hAnsi="Times New Roman" w:cs="Times New Roman"/>
          <w:sz w:val="20"/>
          <w:szCs w:val="20"/>
        </w:rPr>
        <w:t xml:space="preserve">other types of </w:t>
      </w:r>
      <w:r w:rsidR="0063181D" w:rsidRPr="00DE3735">
        <w:rPr>
          <w:rFonts w:ascii="Times New Roman" w:hAnsi="Times New Roman" w:cs="Times New Roman"/>
          <w:sz w:val="20"/>
          <w:szCs w:val="20"/>
        </w:rPr>
        <w:t>learning</w:t>
      </w:r>
      <w:r w:rsidR="00FE15C2" w:rsidRPr="00DE3735">
        <w:rPr>
          <w:rFonts w:ascii="Times New Roman" w:hAnsi="Times New Roman" w:cs="Times New Roman"/>
          <w:sz w:val="20"/>
          <w:szCs w:val="20"/>
        </w:rPr>
        <w:t xml:space="preserve"> (Apostolou, et al</w:t>
      </w:r>
      <w:r w:rsidR="00215C6E" w:rsidRPr="00DE3735">
        <w:rPr>
          <w:rFonts w:ascii="Times New Roman" w:hAnsi="Times New Roman" w:cs="Times New Roman"/>
          <w:sz w:val="20"/>
          <w:szCs w:val="20"/>
        </w:rPr>
        <w:t>.</w:t>
      </w:r>
      <w:r w:rsidR="00FE15C2" w:rsidRPr="00DE3735">
        <w:rPr>
          <w:rFonts w:ascii="Times New Roman" w:hAnsi="Times New Roman" w:cs="Times New Roman"/>
          <w:sz w:val="20"/>
          <w:szCs w:val="20"/>
        </w:rPr>
        <w:t>, 2010).</w:t>
      </w:r>
      <w:r w:rsidR="00215C6E" w:rsidRPr="00DE3735">
        <w:rPr>
          <w:rFonts w:ascii="Times New Roman" w:hAnsi="Times New Roman" w:cs="Times New Roman"/>
          <w:sz w:val="20"/>
          <w:szCs w:val="20"/>
        </w:rPr>
        <w:t xml:space="preserve"> </w:t>
      </w:r>
    </w:p>
    <w:p w:rsidR="00596011" w:rsidRPr="00DE3735" w:rsidRDefault="00596011" w:rsidP="00596011">
      <w:pPr>
        <w:spacing w:after="0" w:line="240" w:lineRule="auto"/>
        <w:rPr>
          <w:rFonts w:ascii="Times New Roman" w:hAnsi="Times New Roman" w:cs="Times New Roman"/>
          <w:sz w:val="20"/>
          <w:szCs w:val="20"/>
        </w:rPr>
      </w:pPr>
    </w:p>
    <w:p w:rsidR="001835B7" w:rsidRPr="000C4367" w:rsidRDefault="004B708E" w:rsidP="00596011">
      <w:pPr>
        <w:spacing w:after="0" w:line="240" w:lineRule="auto"/>
        <w:rPr>
          <w:rFonts w:ascii="Times New Roman" w:hAnsi="Times New Roman" w:cs="Times New Roman"/>
          <w:sz w:val="20"/>
          <w:szCs w:val="20"/>
        </w:rPr>
      </w:pPr>
      <w:r w:rsidRPr="00DE3735">
        <w:rPr>
          <w:rFonts w:ascii="Times New Roman" w:hAnsi="Times New Roman" w:cs="Times New Roman"/>
          <w:b/>
          <w:sz w:val="20"/>
          <w:szCs w:val="20"/>
        </w:rPr>
        <w:t xml:space="preserve">Research </w:t>
      </w:r>
      <w:r w:rsidR="00F25C82" w:rsidRPr="00DE3735">
        <w:rPr>
          <w:rFonts w:ascii="Times New Roman" w:hAnsi="Times New Roman" w:cs="Times New Roman"/>
          <w:b/>
          <w:sz w:val="20"/>
          <w:szCs w:val="20"/>
        </w:rPr>
        <w:t>Method</w:t>
      </w:r>
    </w:p>
    <w:p w:rsidR="00596011" w:rsidRPr="000C4367" w:rsidRDefault="00596011" w:rsidP="00596011">
      <w:pPr>
        <w:spacing w:after="0" w:line="240" w:lineRule="auto"/>
        <w:rPr>
          <w:rFonts w:ascii="Times New Roman" w:hAnsi="Times New Roman" w:cs="Times New Roman"/>
          <w:sz w:val="20"/>
          <w:szCs w:val="20"/>
        </w:rPr>
      </w:pPr>
    </w:p>
    <w:p w:rsidR="004647B8" w:rsidRDefault="00D66A0E"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The </w:t>
      </w:r>
      <w:r w:rsidR="00C21987" w:rsidRPr="00DE3735">
        <w:rPr>
          <w:rFonts w:ascii="Times New Roman" w:hAnsi="Times New Roman" w:cs="Times New Roman"/>
          <w:sz w:val="20"/>
          <w:szCs w:val="20"/>
        </w:rPr>
        <w:t xml:space="preserve">researchers selected the </w:t>
      </w:r>
      <w:r w:rsidRPr="00DE3735">
        <w:rPr>
          <w:rFonts w:ascii="Times New Roman" w:hAnsi="Times New Roman" w:cs="Times New Roman"/>
          <w:sz w:val="20"/>
          <w:szCs w:val="20"/>
        </w:rPr>
        <w:t>first financial accounting class</w:t>
      </w:r>
      <w:r w:rsidR="00C21987" w:rsidRPr="00DE3735">
        <w:rPr>
          <w:rFonts w:ascii="Times New Roman" w:hAnsi="Times New Roman" w:cs="Times New Roman"/>
          <w:sz w:val="20"/>
          <w:szCs w:val="20"/>
        </w:rPr>
        <w:t xml:space="preserve"> </w:t>
      </w:r>
      <w:r w:rsidRPr="00DE3735">
        <w:rPr>
          <w:rFonts w:ascii="Times New Roman" w:hAnsi="Times New Roman" w:cs="Times New Roman"/>
          <w:sz w:val="20"/>
          <w:szCs w:val="20"/>
        </w:rPr>
        <w:t>for this study</w:t>
      </w:r>
      <w:r w:rsidR="00E645D9" w:rsidRPr="00DE3735">
        <w:rPr>
          <w:rFonts w:ascii="Times New Roman" w:hAnsi="Times New Roman" w:cs="Times New Roman"/>
          <w:sz w:val="20"/>
          <w:szCs w:val="20"/>
        </w:rPr>
        <w:t>.</w:t>
      </w:r>
      <w:r w:rsidR="00884395" w:rsidRPr="00DE3735">
        <w:rPr>
          <w:rStyle w:val="FootnoteReference"/>
          <w:rFonts w:ascii="Times New Roman" w:hAnsi="Times New Roman" w:cs="Times New Roman"/>
          <w:sz w:val="20"/>
          <w:szCs w:val="20"/>
        </w:rPr>
        <w:footnoteReference w:id="6"/>
      </w:r>
      <w:r w:rsidR="00884395" w:rsidRPr="00DE3735">
        <w:rPr>
          <w:rFonts w:ascii="Times New Roman" w:hAnsi="Times New Roman" w:cs="Times New Roman"/>
          <w:sz w:val="20"/>
          <w:szCs w:val="20"/>
        </w:rPr>
        <w:t xml:space="preserve"> </w:t>
      </w:r>
      <w:r w:rsidR="00662ADD" w:rsidRPr="00DE3735">
        <w:rPr>
          <w:rFonts w:ascii="Times New Roman" w:hAnsi="Times New Roman" w:cs="Times New Roman"/>
          <w:sz w:val="20"/>
          <w:szCs w:val="20"/>
        </w:rPr>
        <w:t xml:space="preserve">The same instructor taught both the control and treatment groups. </w:t>
      </w:r>
      <w:r w:rsidR="004647B8" w:rsidRPr="00DE3735">
        <w:rPr>
          <w:rFonts w:ascii="Times New Roman" w:hAnsi="Times New Roman" w:cs="Times New Roman"/>
          <w:sz w:val="20"/>
          <w:szCs w:val="20"/>
        </w:rPr>
        <w:t xml:space="preserve">The control group </w:t>
      </w:r>
      <w:r w:rsidR="00A629F4" w:rsidRPr="00DE3735">
        <w:rPr>
          <w:rFonts w:ascii="Times New Roman" w:hAnsi="Times New Roman" w:cs="Times New Roman"/>
          <w:sz w:val="20"/>
          <w:szCs w:val="20"/>
        </w:rPr>
        <w:t xml:space="preserve">was taught without the use of computers </w:t>
      </w:r>
      <w:r w:rsidR="00442D41" w:rsidRPr="00DE3735">
        <w:rPr>
          <w:rFonts w:ascii="Times New Roman" w:hAnsi="Times New Roman" w:cs="Times New Roman"/>
          <w:sz w:val="20"/>
          <w:szCs w:val="20"/>
        </w:rPr>
        <w:t xml:space="preserve">and </w:t>
      </w:r>
      <w:r w:rsidR="004647B8" w:rsidRPr="00DE3735">
        <w:rPr>
          <w:rFonts w:ascii="Times New Roman" w:hAnsi="Times New Roman" w:cs="Times New Roman"/>
          <w:sz w:val="20"/>
          <w:szCs w:val="20"/>
        </w:rPr>
        <w:t>consisted of 35 students</w:t>
      </w:r>
      <w:r w:rsidR="00442D41" w:rsidRPr="00DE3735">
        <w:rPr>
          <w:rFonts w:ascii="Times New Roman" w:hAnsi="Times New Roman" w:cs="Times New Roman"/>
          <w:sz w:val="20"/>
          <w:szCs w:val="20"/>
        </w:rPr>
        <w:t xml:space="preserve">; </w:t>
      </w:r>
      <w:r w:rsidR="004647B8" w:rsidRPr="00DE3735">
        <w:rPr>
          <w:rFonts w:ascii="Times New Roman" w:hAnsi="Times New Roman" w:cs="Times New Roman"/>
          <w:sz w:val="20"/>
          <w:szCs w:val="20"/>
        </w:rPr>
        <w:t xml:space="preserve">the </w:t>
      </w:r>
      <w:r w:rsidR="00570B7F" w:rsidRPr="00DE3735">
        <w:rPr>
          <w:rFonts w:ascii="Times New Roman" w:hAnsi="Times New Roman" w:cs="Times New Roman"/>
          <w:sz w:val="20"/>
          <w:szCs w:val="20"/>
        </w:rPr>
        <w:t>treatment</w:t>
      </w:r>
      <w:r w:rsidR="004647B8" w:rsidRPr="00DE3735">
        <w:rPr>
          <w:rFonts w:ascii="Times New Roman" w:hAnsi="Times New Roman" w:cs="Times New Roman"/>
          <w:sz w:val="20"/>
          <w:szCs w:val="20"/>
        </w:rPr>
        <w:t xml:space="preserve"> group</w:t>
      </w:r>
      <w:r w:rsidR="00A629F4" w:rsidRPr="00DE3735">
        <w:rPr>
          <w:rFonts w:ascii="Times New Roman" w:hAnsi="Times New Roman" w:cs="Times New Roman"/>
          <w:sz w:val="20"/>
          <w:szCs w:val="20"/>
        </w:rPr>
        <w:t xml:space="preserve"> was taught in the computerized classroom</w:t>
      </w:r>
      <w:r w:rsidR="004647B8" w:rsidRPr="00DE3735">
        <w:rPr>
          <w:rFonts w:ascii="Times New Roman" w:hAnsi="Times New Roman" w:cs="Times New Roman"/>
          <w:sz w:val="20"/>
          <w:szCs w:val="20"/>
        </w:rPr>
        <w:t xml:space="preserve"> </w:t>
      </w:r>
      <w:r w:rsidR="00442D41" w:rsidRPr="00DE3735">
        <w:rPr>
          <w:rFonts w:ascii="Times New Roman" w:hAnsi="Times New Roman" w:cs="Times New Roman"/>
          <w:sz w:val="20"/>
          <w:szCs w:val="20"/>
        </w:rPr>
        <w:t xml:space="preserve">and </w:t>
      </w:r>
      <w:r w:rsidR="004647B8" w:rsidRPr="00DE3735">
        <w:rPr>
          <w:rFonts w:ascii="Times New Roman" w:hAnsi="Times New Roman" w:cs="Times New Roman"/>
          <w:sz w:val="20"/>
          <w:szCs w:val="20"/>
        </w:rPr>
        <w:t>consist</w:t>
      </w:r>
      <w:r w:rsidR="00A629F4" w:rsidRPr="00DE3735">
        <w:rPr>
          <w:rFonts w:ascii="Times New Roman" w:hAnsi="Times New Roman" w:cs="Times New Roman"/>
          <w:sz w:val="20"/>
          <w:szCs w:val="20"/>
        </w:rPr>
        <w:t>ed</w:t>
      </w:r>
      <w:r w:rsidR="004647B8" w:rsidRPr="00DE3735">
        <w:rPr>
          <w:rFonts w:ascii="Times New Roman" w:hAnsi="Times New Roman" w:cs="Times New Roman"/>
          <w:sz w:val="20"/>
          <w:szCs w:val="20"/>
        </w:rPr>
        <w:t xml:space="preserve"> of 37 students. </w:t>
      </w:r>
      <w:r w:rsidR="00712554" w:rsidRPr="00DE3735">
        <w:rPr>
          <w:rFonts w:ascii="Times New Roman" w:hAnsi="Times New Roman" w:cs="Times New Roman"/>
          <w:sz w:val="20"/>
          <w:szCs w:val="20"/>
        </w:rPr>
        <w:t>T</w:t>
      </w:r>
      <w:r w:rsidR="004647B8" w:rsidRPr="00DE3735">
        <w:rPr>
          <w:rFonts w:ascii="Times New Roman" w:hAnsi="Times New Roman" w:cs="Times New Roman"/>
          <w:sz w:val="20"/>
          <w:szCs w:val="20"/>
        </w:rPr>
        <w:t xml:space="preserve">he statistical software </w:t>
      </w:r>
      <w:r w:rsidR="00DE2789" w:rsidRPr="00DE3735">
        <w:rPr>
          <w:rFonts w:ascii="Times New Roman" w:hAnsi="Times New Roman" w:cs="Times New Roman"/>
          <w:i/>
          <w:sz w:val="20"/>
          <w:szCs w:val="20"/>
        </w:rPr>
        <w:t>Stata</w:t>
      </w:r>
      <w:r w:rsidR="00D46CB3" w:rsidRPr="00DE3735">
        <w:rPr>
          <w:rFonts w:ascii="Times New Roman" w:hAnsi="Times New Roman" w:cs="Times New Roman"/>
          <w:sz w:val="20"/>
          <w:szCs w:val="20"/>
        </w:rPr>
        <w:t xml:space="preserve"> </w:t>
      </w:r>
      <w:r w:rsidR="00DE2789" w:rsidRPr="00DE3735">
        <w:rPr>
          <w:rFonts w:ascii="Times New Roman" w:hAnsi="Times New Roman" w:cs="Times New Roman"/>
          <w:sz w:val="20"/>
          <w:szCs w:val="20"/>
        </w:rPr>
        <w:t>computed</w:t>
      </w:r>
      <w:r w:rsidR="004647B8" w:rsidRPr="00DE3735">
        <w:rPr>
          <w:rFonts w:ascii="Times New Roman" w:hAnsi="Times New Roman" w:cs="Times New Roman"/>
          <w:sz w:val="20"/>
          <w:szCs w:val="20"/>
        </w:rPr>
        <w:t xml:space="preserve"> minimum sample sizes of n=24 </w:t>
      </w:r>
      <w:r w:rsidR="00D46CB3" w:rsidRPr="00DE3735">
        <w:rPr>
          <w:rFonts w:ascii="Times New Roman" w:hAnsi="Times New Roman" w:cs="Times New Roman"/>
          <w:sz w:val="20"/>
          <w:szCs w:val="20"/>
        </w:rPr>
        <w:t>were needed</w:t>
      </w:r>
      <w:r w:rsidR="004647B8" w:rsidRPr="00DE3735">
        <w:rPr>
          <w:rFonts w:ascii="Times New Roman" w:hAnsi="Times New Roman" w:cs="Times New Roman"/>
          <w:sz w:val="20"/>
          <w:szCs w:val="20"/>
        </w:rPr>
        <w:t xml:space="preserve"> to test our null hypothesis with a typical 95% degree of confidence</w:t>
      </w:r>
      <w:r w:rsidR="00D46CB3" w:rsidRPr="00DE3735">
        <w:rPr>
          <w:rFonts w:ascii="Times New Roman" w:hAnsi="Times New Roman" w:cs="Times New Roman"/>
          <w:sz w:val="20"/>
          <w:szCs w:val="20"/>
        </w:rPr>
        <w:t>.</w:t>
      </w:r>
      <w:r w:rsidR="00D46CB3" w:rsidRPr="00DE3735">
        <w:rPr>
          <w:rStyle w:val="FootnoteReference"/>
          <w:rFonts w:ascii="Times New Roman" w:hAnsi="Times New Roman" w:cs="Times New Roman"/>
          <w:i/>
          <w:sz w:val="20"/>
          <w:szCs w:val="20"/>
        </w:rPr>
        <w:footnoteReference w:id="7"/>
      </w:r>
    </w:p>
    <w:p w:rsidR="00596011" w:rsidRPr="00DE3735" w:rsidRDefault="00596011" w:rsidP="00596011">
      <w:pPr>
        <w:spacing w:after="0" w:line="240" w:lineRule="auto"/>
        <w:rPr>
          <w:rFonts w:ascii="Times New Roman" w:hAnsi="Times New Roman" w:cs="Times New Roman"/>
          <w:sz w:val="20"/>
          <w:szCs w:val="20"/>
        </w:rPr>
      </w:pPr>
    </w:p>
    <w:p w:rsidR="00680645" w:rsidRPr="000C4367" w:rsidRDefault="00680645" w:rsidP="00596011">
      <w:pPr>
        <w:spacing w:after="0" w:line="240" w:lineRule="auto"/>
        <w:rPr>
          <w:rFonts w:ascii="Times New Roman" w:hAnsi="Times New Roman" w:cs="Times New Roman"/>
          <w:sz w:val="20"/>
          <w:szCs w:val="20"/>
        </w:rPr>
      </w:pPr>
      <w:r w:rsidRPr="00DE3735">
        <w:rPr>
          <w:rFonts w:ascii="Times New Roman" w:hAnsi="Times New Roman" w:cs="Times New Roman"/>
          <w:b/>
          <w:i/>
          <w:sz w:val="20"/>
          <w:szCs w:val="20"/>
        </w:rPr>
        <w:t>Setting</w:t>
      </w:r>
    </w:p>
    <w:p w:rsidR="00596011" w:rsidRPr="000C4367" w:rsidRDefault="00596011" w:rsidP="00596011">
      <w:pPr>
        <w:spacing w:after="0" w:line="240" w:lineRule="auto"/>
        <w:rPr>
          <w:rFonts w:ascii="Times New Roman" w:hAnsi="Times New Roman" w:cs="Times New Roman"/>
          <w:i/>
          <w:sz w:val="20"/>
          <w:szCs w:val="20"/>
        </w:rPr>
      </w:pPr>
    </w:p>
    <w:p w:rsidR="00680645" w:rsidRDefault="00680645"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Th</w:t>
      </w:r>
      <w:r w:rsidR="00BF2BA6" w:rsidRPr="00DE3735">
        <w:rPr>
          <w:rFonts w:ascii="Times New Roman" w:hAnsi="Times New Roman" w:cs="Times New Roman"/>
          <w:sz w:val="20"/>
          <w:szCs w:val="20"/>
        </w:rPr>
        <w:t>is study took place at</w:t>
      </w:r>
      <w:r w:rsidRPr="00DE3735">
        <w:rPr>
          <w:rFonts w:ascii="Times New Roman" w:hAnsi="Times New Roman" w:cs="Times New Roman"/>
          <w:sz w:val="20"/>
          <w:szCs w:val="20"/>
        </w:rPr>
        <w:t xml:space="preserve"> the School of Business at a mid-size, comprehensive, masters’ level state university in Pennsylvania</w:t>
      </w:r>
      <w:r w:rsidR="00650749" w:rsidRPr="00DE3735">
        <w:rPr>
          <w:rFonts w:ascii="Times New Roman" w:hAnsi="Times New Roman" w:cs="Times New Roman"/>
          <w:sz w:val="20"/>
          <w:szCs w:val="20"/>
        </w:rPr>
        <w:t xml:space="preserve"> with ACBSP accreditation</w:t>
      </w:r>
      <w:r w:rsidRPr="00DE3735">
        <w:rPr>
          <w:rFonts w:ascii="Times New Roman" w:hAnsi="Times New Roman" w:cs="Times New Roman"/>
          <w:sz w:val="20"/>
          <w:szCs w:val="20"/>
        </w:rPr>
        <w:t xml:space="preserve">. </w:t>
      </w:r>
      <w:r w:rsidR="00ED7B4C" w:rsidRPr="00DE3735">
        <w:rPr>
          <w:rFonts w:ascii="Times New Roman" w:hAnsi="Times New Roman" w:cs="Times New Roman"/>
          <w:sz w:val="20"/>
          <w:szCs w:val="20"/>
        </w:rPr>
        <w:t xml:space="preserve">The </w:t>
      </w:r>
      <w:r w:rsidR="00977142" w:rsidRPr="00DE3735">
        <w:rPr>
          <w:rFonts w:ascii="Times New Roman" w:hAnsi="Times New Roman" w:cs="Times New Roman"/>
          <w:sz w:val="20"/>
          <w:szCs w:val="20"/>
        </w:rPr>
        <w:t>School of Business</w:t>
      </w:r>
      <w:r w:rsidR="00ED7B4C" w:rsidRPr="00DE3735">
        <w:rPr>
          <w:rFonts w:ascii="Times New Roman" w:hAnsi="Times New Roman" w:cs="Times New Roman"/>
          <w:sz w:val="20"/>
          <w:szCs w:val="20"/>
        </w:rPr>
        <w:t xml:space="preserve"> </w:t>
      </w:r>
      <w:r w:rsidR="001279DB" w:rsidRPr="00DE3735">
        <w:rPr>
          <w:rFonts w:ascii="Times New Roman" w:hAnsi="Times New Roman" w:cs="Times New Roman"/>
          <w:sz w:val="20"/>
          <w:szCs w:val="20"/>
        </w:rPr>
        <w:t>renovated</w:t>
      </w:r>
      <w:r w:rsidR="00977142" w:rsidRPr="00DE3735">
        <w:rPr>
          <w:rFonts w:ascii="Times New Roman" w:hAnsi="Times New Roman" w:cs="Times New Roman"/>
          <w:sz w:val="20"/>
          <w:szCs w:val="20"/>
        </w:rPr>
        <w:t xml:space="preserve"> </w:t>
      </w:r>
      <w:r w:rsidR="00ED7B4C" w:rsidRPr="00DE3735">
        <w:rPr>
          <w:rFonts w:ascii="Times New Roman" w:hAnsi="Times New Roman" w:cs="Times New Roman"/>
          <w:sz w:val="20"/>
          <w:szCs w:val="20"/>
        </w:rPr>
        <w:t>a</w:t>
      </w:r>
      <w:r w:rsidR="00D53803" w:rsidRPr="00DE3735">
        <w:rPr>
          <w:rFonts w:ascii="Times New Roman" w:hAnsi="Times New Roman" w:cs="Times New Roman"/>
          <w:sz w:val="20"/>
          <w:szCs w:val="20"/>
        </w:rPr>
        <w:t xml:space="preserve"> </w:t>
      </w:r>
      <w:r w:rsidR="001279DB" w:rsidRPr="00DE3735">
        <w:rPr>
          <w:rFonts w:ascii="Times New Roman" w:hAnsi="Times New Roman" w:cs="Times New Roman"/>
          <w:sz w:val="20"/>
          <w:szCs w:val="20"/>
        </w:rPr>
        <w:t>“</w:t>
      </w:r>
      <w:r w:rsidR="00844ABE" w:rsidRPr="00DE3735">
        <w:rPr>
          <w:rFonts w:ascii="Times New Roman" w:hAnsi="Times New Roman" w:cs="Times New Roman"/>
          <w:sz w:val="20"/>
          <w:szCs w:val="20"/>
        </w:rPr>
        <w:t>pen and paper</w:t>
      </w:r>
      <w:r w:rsidR="00D53803" w:rsidRPr="00DE3735">
        <w:rPr>
          <w:rFonts w:ascii="Times New Roman" w:hAnsi="Times New Roman" w:cs="Times New Roman"/>
          <w:sz w:val="20"/>
          <w:szCs w:val="20"/>
        </w:rPr>
        <w:t xml:space="preserve">” </w:t>
      </w:r>
      <w:r w:rsidR="00DE2789" w:rsidRPr="00DE3735">
        <w:rPr>
          <w:rFonts w:ascii="Times New Roman" w:hAnsi="Times New Roman" w:cs="Times New Roman"/>
          <w:sz w:val="20"/>
          <w:szCs w:val="20"/>
        </w:rPr>
        <w:t xml:space="preserve">classroom into a “computerized” learning center. </w:t>
      </w:r>
      <w:r w:rsidR="00606621" w:rsidRPr="00DE3735">
        <w:rPr>
          <w:rFonts w:ascii="Times New Roman" w:hAnsi="Times New Roman" w:cs="Times New Roman"/>
          <w:sz w:val="20"/>
          <w:szCs w:val="20"/>
        </w:rPr>
        <w:t>Since each student ha</w:t>
      </w:r>
      <w:r w:rsidR="00F51D28" w:rsidRPr="00DE3735">
        <w:rPr>
          <w:rFonts w:ascii="Times New Roman" w:hAnsi="Times New Roman" w:cs="Times New Roman"/>
          <w:sz w:val="20"/>
          <w:szCs w:val="20"/>
        </w:rPr>
        <w:t>d</w:t>
      </w:r>
      <w:r w:rsidR="00606621" w:rsidRPr="00DE3735">
        <w:rPr>
          <w:rFonts w:ascii="Times New Roman" w:hAnsi="Times New Roman" w:cs="Times New Roman"/>
          <w:sz w:val="20"/>
          <w:szCs w:val="20"/>
        </w:rPr>
        <w:t xml:space="preserve"> access to computer in the class</w:t>
      </w:r>
      <w:r w:rsidR="00DE2789" w:rsidRPr="00DE3735">
        <w:rPr>
          <w:rFonts w:ascii="Times New Roman" w:hAnsi="Times New Roman" w:cs="Times New Roman"/>
          <w:sz w:val="20"/>
          <w:szCs w:val="20"/>
        </w:rPr>
        <w:t xml:space="preserve">, accounting instructors </w:t>
      </w:r>
      <w:r w:rsidR="001279DB" w:rsidRPr="00DE3735">
        <w:rPr>
          <w:rFonts w:ascii="Times New Roman" w:hAnsi="Times New Roman" w:cs="Times New Roman"/>
          <w:sz w:val="20"/>
          <w:szCs w:val="20"/>
        </w:rPr>
        <w:t>c</w:t>
      </w:r>
      <w:r w:rsidR="00F51D28" w:rsidRPr="00DE3735">
        <w:rPr>
          <w:rFonts w:ascii="Times New Roman" w:hAnsi="Times New Roman" w:cs="Times New Roman"/>
          <w:sz w:val="20"/>
          <w:szCs w:val="20"/>
        </w:rPr>
        <w:t>ould</w:t>
      </w:r>
      <w:r w:rsidR="001279DB" w:rsidRPr="00DE3735">
        <w:rPr>
          <w:rFonts w:ascii="Times New Roman" w:hAnsi="Times New Roman" w:cs="Times New Roman"/>
          <w:sz w:val="20"/>
          <w:szCs w:val="20"/>
        </w:rPr>
        <w:t xml:space="preserve"> </w:t>
      </w:r>
      <w:r w:rsidR="00DE2789" w:rsidRPr="00DE3735">
        <w:rPr>
          <w:rFonts w:ascii="Times New Roman" w:hAnsi="Times New Roman" w:cs="Times New Roman"/>
          <w:sz w:val="20"/>
          <w:szCs w:val="20"/>
        </w:rPr>
        <w:t xml:space="preserve">integrate computer applications into the coursework. </w:t>
      </w:r>
      <w:r w:rsidR="00D53803" w:rsidRPr="00DE3735">
        <w:rPr>
          <w:rFonts w:ascii="Times New Roman" w:hAnsi="Times New Roman" w:cs="Times New Roman"/>
          <w:sz w:val="20"/>
          <w:szCs w:val="20"/>
        </w:rPr>
        <w:t xml:space="preserve"> </w:t>
      </w:r>
      <w:r w:rsidRPr="00DE3735">
        <w:rPr>
          <w:rFonts w:ascii="Times New Roman" w:hAnsi="Times New Roman" w:cs="Times New Roman"/>
          <w:sz w:val="20"/>
          <w:szCs w:val="20"/>
        </w:rPr>
        <w:t>The instructor’s workstation house</w:t>
      </w:r>
      <w:r w:rsidR="00F51D28" w:rsidRPr="00DE3735">
        <w:rPr>
          <w:rFonts w:ascii="Times New Roman" w:hAnsi="Times New Roman" w:cs="Times New Roman"/>
          <w:sz w:val="20"/>
          <w:szCs w:val="20"/>
        </w:rPr>
        <w:t>d</w:t>
      </w:r>
      <w:r w:rsidRPr="00DE3735">
        <w:rPr>
          <w:rFonts w:ascii="Times New Roman" w:hAnsi="Times New Roman" w:cs="Times New Roman"/>
          <w:sz w:val="20"/>
          <w:szCs w:val="20"/>
        </w:rPr>
        <w:t xml:space="preserve"> a computer and a document camera that capture</w:t>
      </w:r>
      <w:r w:rsidR="00F51D28" w:rsidRPr="00DE3735">
        <w:rPr>
          <w:rFonts w:ascii="Times New Roman" w:hAnsi="Times New Roman" w:cs="Times New Roman"/>
          <w:sz w:val="20"/>
          <w:szCs w:val="20"/>
        </w:rPr>
        <w:t>d</w:t>
      </w:r>
      <w:r w:rsidRPr="00DE3735">
        <w:rPr>
          <w:rFonts w:ascii="Times New Roman" w:hAnsi="Times New Roman" w:cs="Times New Roman"/>
          <w:sz w:val="20"/>
          <w:szCs w:val="20"/>
        </w:rPr>
        <w:t xml:space="preserve"> and project</w:t>
      </w:r>
      <w:r w:rsidR="00F51D28" w:rsidRPr="00DE3735">
        <w:rPr>
          <w:rFonts w:ascii="Times New Roman" w:hAnsi="Times New Roman" w:cs="Times New Roman"/>
          <w:sz w:val="20"/>
          <w:szCs w:val="20"/>
        </w:rPr>
        <w:t>ed</w:t>
      </w:r>
      <w:r w:rsidRPr="00DE3735">
        <w:rPr>
          <w:rFonts w:ascii="Times New Roman" w:hAnsi="Times New Roman" w:cs="Times New Roman"/>
          <w:sz w:val="20"/>
          <w:szCs w:val="20"/>
        </w:rPr>
        <w:t xml:space="preserve"> documents and other images onto a screen. Two projectors, two screens, and a printer </w:t>
      </w:r>
      <w:r w:rsidR="00F51D28" w:rsidRPr="00DE3735">
        <w:rPr>
          <w:rFonts w:ascii="Times New Roman" w:hAnsi="Times New Roman" w:cs="Times New Roman"/>
          <w:sz w:val="20"/>
          <w:szCs w:val="20"/>
        </w:rPr>
        <w:t>we</w:t>
      </w:r>
      <w:r w:rsidRPr="00DE3735">
        <w:rPr>
          <w:rFonts w:ascii="Times New Roman" w:hAnsi="Times New Roman" w:cs="Times New Roman"/>
          <w:sz w:val="20"/>
          <w:szCs w:val="20"/>
        </w:rPr>
        <w:t>re also available to aid in the presentation of course material.</w:t>
      </w:r>
    </w:p>
    <w:p w:rsidR="00596011" w:rsidRPr="00DE3735" w:rsidRDefault="00596011" w:rsidP="00596011">
      <w:pPr>
        <w:spacing w:after="0" w:line="240" w:lineRule="auto"/>
        <w:rPr>
          <w:rFonts w:ascii="Times New Roman" w:hAnsi="Times New Roman" w:cs="Times New Roman"/>
          <w:sz w:val="20"/>
          <w:szCs w:val="20"/>
        </w:rPr>
      </w:pPr>
    </w:p>
    <w:p w:rsidR="00680645" w:rsidRDefault="00680645"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A monitoring software program </w:t>
      </w:r>
      <w:r w:rsidR="00F51D28" w:rsidRPr="00DE3735">
        <w:rPr>
          <w:rFonts w:ascii="Times New Roman" w:hAnsi="Times New Roman" w:cs="Times New Roman"/>
          <w:sz w:val="20"/>
          <w:szCs w:val="20"/>
        </w:rPr>
        <w:t>was</w:t>
      </w:r>
      <w:r w:rsidRPr="00DE3735">
        <w:rPr>
          <w:rFonts w:ascii="Times New Roman" w:hAnsi="Times New Roman" w:cs="Times New Roman"/>
          <w:sz w:val="20"/>
          <w:szCs w:val="20"/>
        </w:rPr>
        <w:t xml:space="preserve"> installed on the instructor’s computer that </w:t>
      </w:r>
      <w:r w:rsidR="000A41DC" w:rsidRPr="00DE3735">
        <w:rPr>
          <w:rFonts w:ascii="Times New Roman" w:hAnsi="Times New Roman" w:cs="Times New Roman"/>
          <w:sz w:val="20"/>
          <w:szCs w:val="20"/>
        </w:rPr>
        <w:t>g</w:t>
      </w:r>
      <w:r w:rsidR="00F51D28" w:rsidRPr="00DE3735">
        <w:rPr>
          <w:rFonts w:ascii="Times New Roman" w:hAnsi="Times New Roman" w:cs="Times New Roman"/>
          <w:sz w:val="20"/>
          <w:szCs w:val="20"/>
        </w:rPr>
        <w:t>ave</w:t>
      </w:r>
      <w:r w:rsidR="000A41DC" w:rsidRPr="00DE3735">
        <w:rPr>
          <w:rFonts w:ascii="Times New Roman" w:hAnsi="Times New Roman" w:cs="Times New Roman"/>
          <w:sz w:val="20"/>
          <w:szCs w:val="20"/>
        </w:rPr>
        <w:t xml:space="preserve"> </w:t>
      </w:r>
      <w:r w:rsidRPr="00DE3735">
        <w:rPr>
          <w:rFonts w:ascii="Times New Roman" w:hAnsi="Times New Roman" w:cs="Times New Roman"/>
          <w:sz w:val="20"/>
          <w:szCs w:val="20"/>
        </w:rPr>
        <w:t>control over student computer activity in the classroom. Thumbnail views of each student’s computer c</w:t>
      </w:r>
      <w:r w:rsidR="00F51D28" w:rsidRPr="00DE3735">
        <w:rPr>
          <w:rFonts w:ascii="Times New Roman" w:hAnsi="Times New Roman" w:cs="Times New Roman"/>
          <w:sz w:val="20"/>
          <w:szCs w:val="20"/>
        </w:rPr>
        <w:t>ould</w:t>
      </w:r>
      <w:r w:rsidRPr="00DE3735">
        <w:rPr>
          <w:rFonts w:ascii="Times New Roman" w:hAnsi="Times New Roman" w:cs="Times New Roman"/>
          <w:sz w:val="20"/>
          <w:szCs w:val="20"/>
        </w:rPr>
        <w:t xml:space="preserve"> be accessed and monitored as needed. The instructor c</w:t>
      </w:r>
      <w:r w:rsidR="00F51D28" w:rsidRPr="00DE3735">
        <w:rPr>
          <w:rFonts w:ascii="Times New Roman" w:hAnsi="Times New Roman" w:cs="Times New Roman"/>
          <w:sz w:val="20"/>
          <w:szCs w:val="20"/>
        </w:rPr>
        <w:t>ould</w:t>
      </w:r>
      <w:r w:rsidRPr="00DE3735">
        <w:rPr>
          <w:rFonts w:ascii="Times New Roman" w:hAnsi="Times New Roman" w:cs="Times New Roman"/>
          <w:sz w:val="20"/>
          <w:szCs w:val="20"/>
        </w:rPr>
        <w:t xml:space="preserve"> </w:t>
      </w:r>
      <w:r w:rsidR="00C21A99" w:rsidRPr="00DE3735">
        <w:rPr>
          <w:rFonts w:ascii="Times New Roman" w:hAnsi="Times New Roman" w:cs="Times New Roman"/>
          <w:sz w:val="20"/>
          <w:szCs w:val="20"/>
        </w:rPr>
        <w:t xml:space="preserve">also </w:t>
      </w:r>
      <w:r w:rsidR="00442D41" w:rsidRPr="00DE3735">
        <w:rPr>
          <w:rFonts w:ascii="Times New Roman" w:hAnsi="Times New Roman" w:cs="Times New Roman"/>
          <w:sz w:val="20"/>
          <w:szCs w:val="20"/>
        </w:rPr>
        <w:t xml:space="preserve">shut down the computers and </w:t>
      </w:r>
      <w:r w:rsidRPr="00DE3735">
        <w:rPr>
          <w:rFonts w:ascii="Times New Roman" w:hAnsi="Times New Roman" w:cs="Times New Roman"/>
          <w:sz w:val="20"/>
          <w:szCs w:val="20"/>
        </w:rPr>
        <w:t>limit access to specific programs</w:t>
      </w:r>
      <w:r w:rsidR="00442D41" w:rsidRPr="00DE3735">
        <w:rPr>
          <w:rFonts w:ascii="Times New Roman" w:hAnsi="Times New Roman" w:cs="Times New Roman"/>
          <w:sz w:val="20"/>
          <w:szCs w:val="20"/>
        </w:rPr>
        <w:t xml:space="preserve"> and the Internet</w:t>
      </w:r>
      <w:r w:rsidRPr="00DE3735">
        <w:rPr>
          <w:rFonts w:ascii="Times New Roman" w:hAnsi="Times New Roman" w:cs="Times New Roman"/>
          <w:sz w:val="20"/>
          <w:szCs w:val="20"/>
        </w:rPr>
        <w:t xml:space="preserve">. </w:t>
      </w:r>
      <w:r w:rsidR="00442D41" w:rsidRPr="00DE3735">
        <w:rPr>
          <w:rFonts w:ascii="Times New Roman" w:hAnsi="Times New Roman" w:cs="Times New Roman"/>
          <w:sz w:val="20"/>
          <w:szCs w:val="20"/>
        </w:rPr>
        <w:t xml:space="preserve">When students </w:t>
      </w:r>
      <w:r w:rsidR="00F74726" w:rsidRPr="00DE3735">
        <w:rPr>
          <w:rFonts w:ascii="Times New Roman" w:hAnsi="Times New Roman" w:cs="Times New Roman"/>
          <w:sz w:val="20"/>
          <w:szCs w:val="20"/>
        </w:rPr>
        <w:t xml:space="preserve">realized </w:t>
      </w:r>
      <w:r w:rsidR="00442D41" w:rsidRPr="00DE3735">
        <w:rPr>
          <w:rFonts w:ascii="Times New Roman" w:hAnsi="Times New Roman" w:cs="Times New Roman"/>
          <w:sz w:val="20"/>
          <w:szCs w:val="20"/>
        </w:rPr>
        <w:t xml:space="preserve">that </w:t>
      </w:r>
      <w:r w:rsidR="00E836D7" w:rsidRPr="00DE3735">
        <w:rPr>
          <w:rFonts w:ascii="Times New Roman" w:hAnsi="Times New Roman" w:cs="Times New Roman"/>
          <w:sz w:val="20"/>
          <w:szCs w:val="20"/>
        </w:rPr>
        <w:t xml:space="preserve">the </w:t>
      </w:r>
      <w:r w:rsidR="00B51E2A" w:rsidRPr="00DE3735">
        <w:rPr>
          <w:rFonts w:ascii="Times New Roman" w:hAnsi="Times New Roman" w:cs="Times New Roman"/>
          <w:sz w:val="20"/>
          <w:szCs w:val="20"/>
        </w:rPr>
        <w:t>i</w:t>
      </w:r>
      <w:r w:rsidR="00E836D7" w:rsidRPr="00DE3735">
        <w:rPr>
          <w:rFonts w:ascii="Times New Roman" w:hAnsi="Times New Roman" w:cs="Times New Roman"/>
          <w:sz w:val="20"/>
          <w:szCs w:val="20"/>
        </w:rPr>
        <w:t>nstructor</w:t>
      </w:r>
      <w:r w:rsidR="00C21A99" w:rsidRPr="00DE3735">
        <w:rPr>
          <w:rFonts w:ascii="Times New Roman" w:hAnsi="Times New Roman" w:cs="Times New Roman"/>
          <w:sz w:val="20"/>
          <w:szCs w:val="20"/>
        </w:rPr>
        <w:t xml:space="preserve"> </w:t>
      </w:r>
      <w:r w:rsidR="00F51D28" w:rsidRPr="00DE3735">
        <w:rPr>
          <w:rFonts w:ascii="Times New Roman" w:hAnsi="Times New Roman" w:cs="Times New Roman"/>
          <w:sz w:val="20"/>
          <w:szCs w:val="20"/>
        </w:rPr>
        <w:t xml:space="preserve">could </w:t>
      </w:r>
      <w:r w:rsidR="00C21A99" w:rsidRPr="00DE3735">
        <w:rPr>
          <w:rFonts w:ascii="Times New Roman" w:hAnsi="Times New Roman" w:cs="Times New Roman"/>
          <w:sz w:val="20"/>
          <w:szCs w:val="20"/>
        </w:rPr>
        <w:t>monitor their computers</w:t>
      </w:r>
      <w:r w:rsidR="00E836D7" w:rsidRPr="00DE3735">
        <w:rPr>
          <w:rFonts w:ascii="Times New Roman" w:hAnsi="Times New Roman" w:cs="Times New Roman"/>
          <w:sz w:val="20"/>
          <w:szCs w:val="20"/>
        </w:rPr>
        <w:t>, they quic</w:t>
      </w:r>
      <w:r w:rsidRPr="00DE3735">
        <w:rPr>
          <w:rFonts w:ascii="Times New Roman" w:hAnsi="Times New Roman" w:cs="Times New Roman"/>
          <w:sz w:val="20"/>
          <w:szCs w:val="20"/>
        </w:rPr>
        <w:t>kly conform</w:t>
      </w:r>
      <w:r w:rsidR="00F51D28" w:rsidRPr="00DE3735">
        <w:rPr>
          <w:rFonts w:ascii="Times New Roman" w:hAnsi="Times New Roman" w:cs="Times New Roman"/>
          <w:sz w:val="20"/>
          <w:szCs w:val="20"/>
        </w:rPr>
        <w:t>ed</w:t>
      </w:r>
      <w:r w:rsidRPr="00DE3735">
        <w:rPr>
          <w:rFonts w:ascii="Times New Roman" w:hAnsi="Times New Roman" w:cs="Times New Roman"/>
          <w:sz w:val="20"/>
          <w:szCs w:val="20"/>
        </w:rPr>
        <w:t xml:space="preserve"> to </w:t>
      </w:r>
      <w:r w:rsidR="00C21A99" w:rsidRPr="00DE3735">
        <w:rPr>
          <w:rFonts w:ascii="Times New Roman" w:hAnsi="Times New Roman" w:cs="Times New Roman"/>
          <w:sz w:val="20"/>
          <w:szCs w:val="20"/>
        </w:rPr>
        <w:t xml:space="preserve">the </w:t>
      </w:r>
      <w:r w:rsidR="00F51D28" w:rsidRPr="00DE3735">
        <w:rPr>
          <w:rFonts w:ascii="Times New Roman" w:hAnsi="Times New Roman" w:cs="Times New Roman"/>
          <w:sz w:val="20"/>
          <w:szCs w:val="20"/>
        </w:rPr>
        <w:t>p</w:t>
      </w:r>
      <w:r w:rsidRPr="00DE3735">
        <w:rPr>
          <w:rFonts w:ascii="Times New Roman" w:hAnsi="Times New Roman" w:cs="Times New Roman"/>
          <w:sz w:val="20"/>
          <w:szCs w:val="20"/>
        </w:rPr>
        <w:t xml:space="preserve">olicy </w:t>
      </w:r>
      <w:r w:rsidR="00442D41" w:rsidRPr="00DE3735">
        <w:rPr>
          <w:rFonts w:ascii="Times New Roman" w:hAnsi="Times New Roman" w:cs="Times New Roman"/>
          <w:sz w:val="20"/>
          <w:szCs w:val="20"/>
        </w:rPr>
        <w:t xml:space="preserve">restricting </w:t>
      </w:r>
      <w:r w:rsidRPr="00DE3735">
        <w:rPr>
          <w:rFonts w:ascii="Times New Roman" w:hAnsi="Times New Roman" w:cs="Times New Roman"/>
          <w:sz w:val="20"/>
          <w:szCs w:val="20"/>
        </w:rPr>
        <w:t>computer</w:t>
      </w:r>
      <w:r w:rsidR="00B51E2A" w:rsidRPr="00DE3735">
        <w:rPr>
          <w:rFonts w:ascii="Times New Roman" w:hAnsi="Times New Roman" w:cs="Times New Roman"/>
          <w:sz w:val="20"/>
          <w:szCs w:val="20"/>
        </w:rPr>
        <w:t xml:space="preserve"> use</w:t>
      </w:r>
      <w:r w:rsidR="00C21A99" w:rsidRPr="00DE3735">
        <w:rPr>
          <w:rFonts w:ascii="Times New Roman" w:hAnsi="Times New Roman" w:cs="Times New Roman"/>
          <w:sz w:val="20"/>
          <w:szCs w:val="20"/>
        </w:rPr>
        <w:t xml:space="preserve"> only</w:t>
      </w:r>
      <w:r w:rsidR="00442D41" w:rsidRPr="00DE3735">
        <w:rPr>
          <w:rFonts w:ascii="Times New Roman" w:hAnsi="Times New Roman" w:cs="Times New Roman"/>
          <w:sz w:val="20"/>
          <w:szCs w:val="20"/>
        </w:rPr>
        <w:t xml:space="preserve"> to </w:t>
      </w:r>
      <w:r w:rsidRPr="00DE3735">
        <w:rPr>
          <w:rFonts w:ascii="Times New Roman" w:hAnsi="Times New Roman" w:cs="Times New Roman"/>
          <w:sz w:val="20"/>
          <w:szCs w:val="20"/>
        </w:rPr>
        <w:t>coursework</w:t>
      </w:r>
      <w:r w:rsidR="00C21A99" w:rsidRPr="00DE3735">
        <w:rPr>
          <w:rFonts w:ascii="Times New Roman" w:hAnsi="Times New Roman" w:cs="Times New Roman"/>
          <w:sz w:val="20"/>
          <w:szCs w:val="20"/>
        </w:rPr>
        <w:t xml:space="preserve"> during class</w:t>
      </w:r>
      <w:r w:rsidR="00F51D28" w:rsidRPr="00DE3735">
        <w:rPr>
          <w:rFonts w:ascii="Times New Roman" w:hAnsi="Times New Roman" w:cs="Times New Roman"/>
          <w:sz w:val="20"/>
          <w:szCs w:val="20"/>
        </w:rPr>
        <w:t xml:space="preserve"> time</w:t>
      </w:r>
      <w:r w:rsidRPr="00DE3735">
        <w:rPr>
          <w:rFonts w:ascii="Times New Roman" w:hAnsi="Times New Roman" w:cs="Times New Roman"/>
          <w:sz w:val="20"/>
          <w:szCs w:val="20"/>
        </w:rPr>
        <w:t>.</w:t>
      </w:r>
      <w:r w:rsidR="000C4367">
        <w:rPr>
          <w:rFonts w:ascii="Times New Roman" w:hAnsi="Times New Roman" w:cs="Times New Roman"/>
          <w:sz w:val="20"/>
          <w:szCs w:val="20"/>
        </w:rPr>
        <w:t xml:space="preserve">  </w:t>
      </w:r>
    </w:p>
    <w:p w:rsidR="00596011" w:rsidRPr="00DE3735" w:rsidRDefault="00596011" w:rsidP="00596011">
      <w:pPr>
        <w:spacing w:after="0" w:line="240" w:lineRule="auto"/>
        <w:rPr>
          <w:rFonts w:ascii="Times New Roman" w:hAnsi="Times New Roman" w:cs="Times New Roman"/>
          <w:sz w:val="20"/>
          <w:szCs w:val="20"/>
        </w:rPr>
      </w:pPr>
    </w:p>
    <w:p w:rsidR="00680645" w:rsidRPr="000C4367" w:rsidRDefault="00680645" w:rsidP="00596011">
      <w:pPr>
        <w:spacing w:after="0" w:line="240" w:lineRule="auto"/>
        <w:rPr>
          <w:rFonts w:ascii="Times New Roman" w:hAnsi="Times New Roman" w:cs="Times New Roman"/>
          <w:sz w:val="20"/>
          <w:szCs w:val="20"/>
        </w:rPr>
      </w:pPr>
      <w:r w:rsidRPr="00DE3735">
        <w:rPr>
          <w:rFonts w:ascii="Times New Roman" w:hAnsi="Times New Roman" w:cs="Times New Roman"/>
          <w:b/>
          <w:i/>
          <w:sz w:val="20"/>
          <w:szCs w:val="20"/>
        </w:rPr>
        <w:t>Design</w:t>
      </w:r>
    </w:p>
    <w:p w:rsidR="00596011" w:rsidRPr="000C4367" w:rsidRDefault="00596011" w:rsidP="00596011">
      <w:pPr>
        <w:spacing w:after="0" w:line="240" w:lineRule="auto"/>
        <w:rPr>
          <w:rFonts w:ascii="Times New Roman" w:hAnsi="Times New Roman" w:cs="Times New Roman"/>
          <w:sz w:val="20"/>
          <w:szCs w:val="20"/>
        </w:rPr>
      </w:pPr>
    </w:p>
    <w:p w:rsidR="00886AA1" w:rsidRDefault="00442D41"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Both classes used the same</w:t>
      </w:r>
      <w:r w:rsidR="00F51D28" w:rsidRPr="00DE3735">
        <w:rPr>
          <w:rFonts w:ascii="Times New Roman" w:hAnsi="Times New Roman" w:cs="Times New Roman"/>
          <w:sz w:val="20"/>
          <w:szCs w:val="20"/>
        </w:rPr>
        <w:t xml:space="preserve"> instructor,</w:t>
      </w:r>
      <w:r w:rsidR="00680645" w:rsidRPr="00DE3735">
        <w:rPr>
          <w:rFonts w:ascii="Times New Roman" w:hAnsi="Times New Roman" w:cs="Times New Roman"/>
          <w:sz w:val="20"/>
          <w:szCs w:val="20"/>
        </w:rPr>
        <w:t xml:space="preserve"> textbook, course material, assignments, and course content</w:t>
      </w:r>
      <w:r w:rsidR="00E645D9" w:rsidRPr="00DE3735">
        <w:rPr>
          <w:rFonts w:ascii="Times New Roman" w:hAnsi="Times New Roman" w:cs="Times New Roman"/>
          <w:sz w:val="20"/>
          <w:szCs w:val="20"/>
        </w:rPr>
        <w:t xml:space="preserve">. </w:t>
      </w:r>
      <w:r w:rsidR="00886AA1" w:rsidRPr="00DE3735">
        <w:rPr>
          <w:rFonts w:ascii="Times New Roman" w:hAnsi="Times New Roman" w:cs="Times New Roman"/>
          <w:sz w:val="20"/>
          <w:szCs w:val="20"/>
        </w:rPr>
        <w:t>An implemente</w:t>
      </w:r>
      <w:r w:rsidR="008D79DE" w:rsidRPr="00DE3735">
        <w:rPr>
          <w:rFonts w:ascii="Times New Roman" w:hAnsi="Times New Roman" w:cs="Times New Roman"/>
          <w:sz w:val="20"/>
          <w:szCs w:val="20"/>
        </w:rPr>
        <w:t>r effect can occur</w:t>
      </w:r>
      <w:r w:rsidR="00886AA1" w:rsidRPr="00DE3735">
        <w:rPr>
          <w:rFonts w:ascii="Times New Roman" w:hAnsi="Times New Roman" w:cs="Times New Roman"/>
          <w:sz w:val="20"/>
          <w:szCs w:val="20"/>
        </w:rPr>
        <w:t xml:space="preserve"> if different instructors are assigned to implement different </w:t>
      </w:r>
      <w:r w:rsidR="00F51D28" w:rsidRPr="00DE3735">
        <w:rPr>
          <w:rFonts w:ascii="Times New Roman" w:hAnsi="Times New Roman" w:cs="Times New Roman"/>
          <w:sz w:val="20"/>
          <w:szCs w:val="20"/>
        </w:rPr>
        <w:t xml:space="preserve">teaching </w:t>
      </w:r>
      <w:r w:rsidR="00886AA1" w:rsidRPr="00DE3735">
        <w:rPr>
          <w:rFonts w:ascii="Times New Roman" w:hAnsi="Times New Roman" w:cs="Times New Roman"/>
          <w:sz w:val="20"/>
          <w:szCs w:val="20"/>
        </w:rPr>
        <w:t>methods (Ary, Jacobs, &amp; Razavieh, 1996; Fra</w:t>
      </w:r>
      <w:r w:rsidR="00A63124" w:rsidRPr="00DE3735">
        <w:rPr>
          <w:rFonts w:ascii="Times New Roman" w:hAnsi="Times New Roman" w:cs="Times New Roman"/>
          <w:sz w:val="20"/>
          <w:szCs w:val="20"/>
        </w:rPr>
        <w:t>e</w:t>
      </w:r>
      <w:r w:rsidR="00886AA1" w:rsidRPr="00DE3735">
        <w:rPr>
          <w:rFonts w:ascii="Times New Roman" w:hAnsi="Times New Roman" w:cs="Times New Roman"/>
          <w:sz w:val="20"/>
          <w:szCs w:val="20"/>
        </w:rPr>
        <w:t xml:space="preserve">nkel &amp; Wallen, </w:t>
      </w:r>
      <w:r w:rsidR="00A63124" w:rsidRPr="00DE3735">
        <w:rPr>
          <w:rFonts w:ascii="Times New Roman" w:hAnsi="Times New Roman" w:cs="Times New Roman"/>
          <w:sz w:val="20"/>
          <w:szCs w:val="20"/>
        </w:rPr>
        <w:t>2009</w:t>
      </w:r>
      <w:r w:rsidR="00886AA1" w:rsidRPr="00DE3735">
        <w:rPr>
          <w:rFonts w:ascii="Times New Roman" w:hAnsi="Times New Roman" w:cs="Times New Roman"/>
          <w:sz w:val="20"/>
          <w:szCs w:val="20"/>
        </w:rPr>
        <w:t xml:space="preserve">). In order to improve internal validity, the same instructor </w:t>
      </w:r>
      <w:r w:rsidR="00047E30" w:rsidRPr="00DE3735">
        <w:rPr>
          <w:rFonts w:ascii="Times New Roman" w:hAnsi="Times New Roman" w:cs="Times New Roman"/>
          <w:sz w:val="20"/>
          <w:szCs w:val="20"/>
        </w:rPr>
        <w:t xml:space="preserve">taught </w:t>
      </w:r>
      <w:r w:rsidR="00886AA1" w:rsidRPr="00DE3735">
        <w:rPr>
          <w:rFonts w:ascii="Times New Roman" w:hAnsi="Times New Roman" w:cs="Times New Roman"/>
          <w:sz w:val="20"/>
          <w:szCs w:val="20"/>
        </w:rPr>
        <w:t xml:space="preserve">both the </w:t>
      </w:r>
      <w:r w:rsidR="00047E30" w:rsidRPr="00DE3735">
        <w:rPr>
          <w:rFonts w:ascii="Times New Roman" w:hAnsi="Times New Roman" w:cs="Times New Roman"/>
          <w:sz w:val="20"/>
          <w:szCs w:val="20"/>
        </w:rPr>
        <w:t xml:space="preserve">treatment </w:t>
      </w:r>
      <w:r w:rsidR="00886AA1" w:rsidRPr="00DE3735">
        <w:rPr>
          <w:rFonts w:ascii="Times New Roman" w:hAnsi="Times New Roman" w:cs="Times New Roman"/>
          <w:sz w:val="20"/>
          <w:szCs w:val="20"/>
        </w:rPr>
        <w:t>and control groups.</w:t>
      </w:r>
    </w:p>
    <w:p w:rsidR="00596011" w:rsidRPr="00DE3735" w:rsidRDefault="00596011" w:rsidP="00596011">
      <w:pPr>
        <w:spacing w:after="0" w:line="240" w:lineRule="auto"/>
        <w:rPr>
          <w:rFonts w:ascii="Times New Roman" w:hAnsi="Times New Roman" w:cs="Times New Roman"/>
          <w:sz w:val="20"/>
          <w:szCs w:val="20"/>
        </w:rPr>
      </w:pPr>
    </w:p>
    <w:p w:rsidR="00610552" w:rsidRDefault="00442D41"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The instructor administered </w:t>
      </w:r>
      <w:r w:rsidR="00043902" w:rsidRPr="00DE3735">
        <w:rPr>
          <w:rFonts w:ascii="Times New Roman" w:hAnsi="Times New Roman" w:cs="Times New Roman"/>
          <w:sz w:val="20"/>
          <w:szCs w:val="20"/>
        </w:rPr>
        <w:t>4</w:t>
      </w:r>
      <w:r w:rsidR="00680645" w:rsidRPr="00DE3735">
        <w:rPr>
          <w:rFonts w:ascii="Times New Roman" w:hAnsi="Times New Roman" w:cs="Times New Roman"/>
          <w:sz w:val="20"/>
          <w:szCs w:val="20"/>
        </w:rPr>
        <w:t xml:space="preserve"> </w:t>
      </w:r>
      <w:r w:rsidR="009319D4" w:rsidRPr="00DE3735">
        <w:rPr>
          <w:rFonts w:ascii="Times New Roman" w:hAnsi="Times New Roman" w:cs="Times New Roman"/>
          <w:sz w:val="20"/>
          <w:szCs w:val="20"/>
        </w:rPr>
        <w:t>in-</w:t>
      </w:r>
      <w:r w:rsidR="001279DB" w:rsidRPr="00DE3735">
        <w:rPr>
          <w:rFonts w:ascii="Times New Roman" w:hAnsi="Times New Roman" w:cs="Times New Roman"/>
          <w:sz w:val="20"/>
          <w:szCs w:val="20"/>
        </w:rPr>
        <w:t>class exams</w:t>
      </w:r>
      <w:r w:rsidR="0067300E" w:rsidRPr="00DE3735">
        <w:rPr>
          <w:rFonts w:ascii="Times New Roman" w:hAnsi="Times New Roman" w:cs="Times New Roman"/>
          <w:sz w:val="20"/>
          <w:szCs w:val="20"/>
        </w:rPr>
        <w:t xml:space="preserve"> in each class.</w:t>
      </w:r>
      <w:r w:rsidR="00F51D28" w:rsidRPr="00DE3735">
        <w:rPr>
          <w:rStyle w:val="FootnoteReference"/>
          <w:rFonts w:ascii="Times New Roman" w:hAnsi="Times New Roman" w:cs="Times New Roman"/>
          <w:sz w:val="20"/>
          <w:szCs w:val="20"/>
        </w:rPr>
        <w:footnoteReference w:id="8"/>
      </w:r>
      <w:r w:rsidR="00146FA6" w:rsidRPr="00DE3735">
        <w:rPr>
          <w:rFonts w:ascii="Times New Roman" w:hAnsi="Times New Roman" w:cs="Times New Roman"/>
          <w:sz w:val="20"/>
          <w:szCs w:val="20"/>
        </w:rPr>
        <w:t xml:space="preserve"> </w:t>
      </w:r>
      <w:r w:rsidR="00680645" w:rsidRPr="00DE3735">
        <w:rPr>
          <w:rFonts w:ascii="Times New Roman" w:hAnsi="Times New Roman" w:cs="Times New Roman"/>
          <w:sz w:val="20"/>
          <w:szCs w:val="20"/>
        </w:rPr>
        <w:t xml:space="preserve">Students </w:t>
      </w:r>
      <w:r w:rsidRPr="00DE3735">
        <w:rPr>
          <w:rFonts w:ascii="Times New Roman" w:hAnsi="Times New Roman" w:cs="Times New Roman"/>
          <w:sz w:val="20"/>
          <w:szCs w:val="20"/>
        </w:rPr>
        <w:t xml:space="preserve">also </w:t>
      </w:r>
      <w:r w:rsidR="00680645" w:rsidRPr="00DE3735">
        <w:rPr>
          <w:rFonts w:ascii="Times New Roman" w:hAnsi="Times New Roman" w:cs="Times New Roman"/>
          <w:sz w:val="20"/>
          <w:szCs w:val="20"/>
        </w:rPr>
        <w:t xml:space="preserve">completed </w:t>
      </w:r>
      <w:r w:rsidR="00043902" w:rsidRPr="00DE3735">
        <w:rPr>
          <w:rFonts w:ascii="Times New Roman" w:hAnsi="Times New Roman" w:cs="Times New Roman"/>
          <w:sz w:val="20"/>
          <w:szCs w:val="20"/>
        </w:rPr>
        <w:t>11</w:t>
      </w:r>
      <w:r w:rsidR="00680645" w:rsidRPr="00DE3735">
        <w:rPr>
          <w:rFonts w:ascii="Times New Roman" w:hAnsi="Times New Roman" w:cs="Times New Roman"/>
          <w:sz w:val="20"/>
          <w:szCs w:val="20"/>
        </w:rPr>
        <w:t xml:space="preserve"> homework assignments (top </w:t>
      </w:r>
      <w:r w:rsidR="00043902" w:rsidRPr="00DE3735">
        <w:rPr>
          <w:rFonts w:ascii="Times New Roman" w:hAnsi="Times New Roman" w:cs="Times New Roman"/>
          <w:sz w:val="20"/>
          <w:szCs w:val="20"/>
        </w:rPr>
        <w:t>10</w:t>
      </w:r>
      <w:r w:rsidR="00680645" w:rsidRPr="00DE3735">
        <w:rPr>
          <w:rFonts w:ascii="Times New Roman" w:hAnsi="Times New Roman" w:cs="Times New Roman"/>
          <w:sz w:val="20"/>
          <w:szCs w:val="20"/>
        </w:rPr>
        <w:t xml:space="preserve"> scores were recorded), </w:t>
      </w:r>
      <w:r w:rsidR="00043902" w:rsidRPr="00DE3735">
        <w:rPr>
          <w:rFonts w:ascii="Times New Roman" w:hAnsi="Times New Roman" w:cs="Times New Roman"/>
          <w:sz w:val="20"/>
          <w:szCs w:val="20"/>
        </w:rPr>
        <w:t>11</w:t>
      </w:r>
      <w:r w:rsidR="00680645" w:rsidRPr="00DE3735">
        <w:rPr>
          <w:rFonts w:ascii="Times New Roman" w:hAnsi="Times New Roman" w:cs="Times New Roman"/>
          <w:sz w:val="20"/>
          <w:szCs w:val="20"/>
        </w:rPr>
        <w:t xml:space="preserve"> in-class problems</w:t>
      </w:r>
      <w:r w:rsidR="009319D4" w:rsidRPr="00DE3735">
        <w:rPr>
          <w:rFonts w:ascii="Times New Roman" w:hAnsi="Times New Roman" w:cs="Times New Roman"/>
          <w:sz w:val="20"/>
          <w:szCs w:val="20"/>
        </w:rPr>
        <w:t xml:space="preserve"> on an individual basis</w:t>
      </w:r>
      <w:r w:rsidR="00680645" w:rsidRPr="00DE3735">
        <w:rPr>
          <w:rFonts w:ascii="Times New Roman" w:hAnsi="Times New Roman" w:cs="Times New Roman"/>
          <w:sz w:val="20"/>
          <w:szCs w:val="20"/>
        </w:rPr>
        <w:t xml:space="preserve"> (top </w:t>
      </w:r>
      <w:r w:rsidR="009319D4" w:rsidRPr="00DE3735">
        <w:rPr>
          <w:rFonts w:ascii="Times New Roman" w:hAnsi="Times New Roman" w:cs="Times New Roman"/>
          <w:sz w:val="20"/>
          <w:szCs w:val="20"/>
        </w:rPr>
        <w:t>10</w:t>
      </w:r>
      <w:r w:rsidR="00680645" w:rsidRPr="00DE3735">
        <w:rPr>
          <w:rFonts w:ascii="Times New Roman" w:hAnsi="Times New Roman" w:cs="Times New Roman"/>
          <w:sz w:val="20"/>
          <w:szCs w:val="20"/>
        </w:rPr>
        <w:t xml:space="preserve"> scores were recorded), and a</w:t>
      </w:r>
      <w:r w:rsidR="009319D4" w:rsidRPr="00DE3735">
        <w:rPr>
          <w:rFonts w:ascii="Times New Roman" w:hAnsi="Times New Roman" w:cs="Times New Roman"/>
          <w:sz w:val="20"/>
          <w:szCs w:val="20"/>
        </w:rPr>
        <w:t>n out-of-class small-</w:t>
      </w:r>
      <w:r w:rsidR="00680645" w:rsidRPr="00DE3735">
        <w:rPr>
          <w:rFonts w:ascii="Times New Roman" w:hAnsi="Times New Roman" w:cs="Times New Roman"/>
          <w:sz w:val="20"/>
          <w:szCs w:val="20"/>
        </w:rPr>
        <w:t xml:space="preserve">group project. A web-based course management tool provided Power Point slides, videos, practice quizzes, electronic spreadsheets, and other documents for both courses. </w:t>
      </w:r>
      <w:r w:rsidRPr="00DE3735">
        <w:rPr>
          <w:rFonts w:ascii="Times New Roman" w:hAnsi="Times New Roman" w:cs="Times New Roman"/>
          <w:sz w:val="20"/>
          <w:szCs w:val="20"/>
        </w:rPr>
        <w:t>Both classes also used a</w:t>
      </w:r>
      <w:r w:rsidR="00680645" w:rsidRPr="00DE3735">
        <w:rPr>
          <w:rFonts w:ascii="Times New Roman" w:hAnsi="Times New Roman" w:cs="Times New Roman"/>
          <w:sz w:val="20"/>
          <w:szCs w:val="20"/>
        </w:rPr>
        <w:t xml:space="preserve">n </w:t>
      </w:r>
      <w:r w:rsidR="009B5CE6" w:rsidRPr="00DE3735">
        <w:rPr>
          <w:rFonts w:ascii="Times New Roman" w:hAnsi="Times New Roman" w:cs="Times New Roman"/>
          <w:sz w:val="20"/>
          <w:szCs w:val="20"/>
        </w:rPr>
        <w:t>OHMS</w:t>
      </w:r>
      <w:r w:rsidR="00680645" w:rsidRPr="00DE3735">
        <w:rPr>
          <w:rFonts w:ascii="Times New Roman" w:hAnsi="Times New Roman" w:cs="Times New Roman"/>
          <w:sz w:val="20"/>
          <w:szCs w:val="20"/>
        </w:rPr>
        <w:t xml:space="preserve"> for </w:t>
      </w:r>
      <w:r w:rsidR="00B7463E" w:rsidRPr="00DE3735">
        <w:rPr>
          <w:rFonts w:ascii="Times New Roman" w:hAnsi="Times New Roman" w:cs="Times New Roman"/>
          <w:sz w:val="20"/>
          <w:szCs w:val="20"/>
        </w:rPr>
        <w:t xml:space="preserve">homework </w:t>
      </w:r>
      <w:r w:rsidR="00680645" w:rsidRPr="00DE3735">
        <w:rPr>
          <w:rFonts w:ascii="Times New Roman" w:hAnsi="Times New Roman" w:cs="Times New Roman"/>
          <w:sz w:val="20"/>
          <w:szCs w:val="20"/>
        </w:rPr>
        <w:t xml:space="preserve">assignments. </w:t>
      </w:r>
      <w:r w:rsidR="00B7463E" w:rsidRPr="00DE3735">
        <w:rPr>
          <w:rFonts w:ascii="Times New Roman" w:hAnsi="Times New Roman" w:cs="Times New Roman"/>
          <w:sz w:val="20"/>
          <w:szCs w:val="20"/>
        </w:rPr>
        <w:t xml:space="preserve">The instructor used the same criteria to grade exams and assignments in both the control and </w:t>
      </w:r>
      <w:r w:rsidR="00570B7F" w:rsidRPr="00DE3735">
        <w:rPr>
          <w:rFonts w:ascii="Times New Roman" w:hAnsi="Times New Roman" w:cs="Times New Roman"/>
          <w:sz w:val="20"/>
          <w:szCs w:val="20"/>
        </w:rPr>
        <w:t>treatment</w:t>
      </w:r>
      <w:r w:rsidR="00B7463E" w:rsidRPr="00DE3735">
        <w:rPr>
          <w:rFonts w:ascii="Times New Roman" w:hAnsi="Times New Roman" w:cs="Times New Roman"/>
          <w:sz w:val="20"/>
          <w:szCs w:val="20"/>
        </w:rPr>
        <w:t xml:space="preserve"> groups.</w:t>
      </w:r>
      <w:r w:rsidR="00680645" w:rsidRPr="00DE3735">
        <w:rPr>
          <w:rFonts w:ascii="Times New Roman" w:hAnsi="Times New Roman" w:cs="Times New Roman"/>
          <w:sz w:val="20"/>
          <w:szCs w:val="20"/>
        </w:rPr>
        <w:t xml:space="preserve"> Course content and coursework in the </w:t>
      </w:r>
      <w:r w:rsidR="009319D4" w:rsidRPr="00DE3735">
        <w:rPr>
          <w:rFonts w:ascii="Times New Roman" w:hAnsi="Times New Roman" w:cs="Times New Roman"/>
          <w:sz w:val="20"/>
          <w:szCs w:val="20"/>
        </w:rPr>
        <w:t xml:space="preserve">treatment </w:t>
      </w:r>
      <w:r w:rsidR="00680645" w:rsidRPr="00DE3735">
        <w:rPr>
          <w:rFonts w:ascii="Times New Roman" w:hAnsi="Times New Roman" w:cs="Times New Roman"/>
          <w:sz w:val="20"/>
          <w:szCs w:val="20"/>
        </w:rPr>
        <w:t xml:space="preserve">group paralleled that of the control group.  </w:t>
      </w:r>
      <w:r w:rsidR="009319D4" w:rsidRPr="00DE3735">
        <w:rPr>
          <w:rFonts w:ascii="Times New Roman" w:hAnsi="Times New Roman" w:cs="Times New Roman"/>
          <w:sz w:val="20"/>
          <w:szCs w:val="20"/>
        </w:rPr>
        <w:t>In-class a</w:t>
      </w:r>
      <w:r w:rsidR="00680645" w:rsidRPr="00DE3735">
        <w:rPr>
          <w:rFonts w:ascii="Times New Roman" w:hAnsi="Times New Roman" w:cs="Times New Roman"/>
          <w:sz w:val="20"/>
          <w:szCs w:val="20"/>
        </w:rPr>
        <w:t>ssignments</w:t>
      </w:r>
      <w:r w:rsidR="009319D4" w:rsidRPr="00DE3735">
        <w:rPr>
          <w:rFonts w:ascii="Times New Roman" w:hAnsi="Times New Roman" w:cs="Times New Roman"/>
          <w:sz w:val="20"/>
          <w:szCs w:val="20"/>
        </w:rPr>
        <w:t xml:space="preserve"> (similar in nature to “quizzes”)</w:t>
      </w:r>
      <w:r w:rsidR="00680645" w:rsidRPr="00DE3735">
        <w:rPr>
          <w:rFonts w:ascii="Times New Roman" w:hAnsi="Times New Roman" w:cs="Times New Roman"/>
          <w:sz w:val="20"/>
          <w:szCs w:val="20"/>
        </w:rPr>
        <w:t xml:space="preserve"> and </w:t>
      </w:r>
      <w:r w:rsidR="009319D4" w:rsidRPr="00DE3735">
        <w:rPr>
          <w:rFonts w:ascii="Times New Roman" w:hAnsi="Times New Roman" w:cs="Times New Roman"/>
          <w:sz w:val="20"/>
          <w:szCs w:val="20"/>
        </w:rPr>
        <w:t xml:space="preserve">each of the </w:t>
      </w:r>
      <w:r w:rsidR="001E1AC6" w:rsidRPr="00DE3735">
        <w:rPr>
          <w:rFonts w:ascii="Times New Roman" w:hAnsi="Times New Roman" w:cs="Times New Roman"/>
          <w:sz w:val="20"/>
          <w:szCs w:val="20"/>
        </w:rPr>
        <w:t>four</w:t>
      </w:r>
      <w:r w:rsidR="009319D4" w:rsidRPr="00DE3735">
        <w:rPr>
          <w:rFonts w:ascii="Times New Roman" w:hAnsi="Times New Roman" w:cs="Times New Roman"/>
          <w:sz w:val="20"/>
          <w:szCs w:val="20"/>
        </w:rPr>
        <w:t xml:space="preserve"> in-class </w:t>
      </w:r>
      <w:r w:rsidR="00680645" w:rsidRPr="00DE3735">
        <w:rPr>
          <w:rFonts w:ascii="Times New Roman" w:hAnsi="Times New Roman" w:cs="Times New Roman"/>
          <w:sz w:val="20"/>
          <w:szCs w:val="20"/>
        </w:rPr>
        <w:t xml:space="preserve">exams consisted of questions and problems to test conceptual understanding and application of knowledge with an emphasis on </w:t>
      </w:r>
      <w:r w:rsidR="00C21A99" w:rsidRPr="00DE3735">
        <w:rPr>
          <w:rFonts w:ascii="Times New Roman" w:hAnsi="Times New Roman" w:cs="Times New Roman"/>
          <w:sz w:val="20"/>
          <w:szCs w:val="20"/>
        </w:rPr>
        <w:t>analytical</w:t>
      </w:r>
      <w:r w:rsidR="00680645" w:rsidRPr="00DE3735">
        <w:rPr>
          <w:rFonts w:ascii="Times New Roman" w:hAnsi="Times New Roman" w:cs="Times New Roman"/>
          <w:sz w:val="20"/>
          <w:szCs w:val="20"/>
        </w:rPr>
        <w:t xml:space="preserve"> thinking and problem-solving. </w:t>
      </w:r>
      <w:r w:rsidR="00B7463E" w:rsidRPr="00DE3735">
        <w:rPr>
          <w:rFonts w:ascii="Times New Roman" w:hAnsi="Times New Roman" w:cs="Times New Roman"/>
          <w:sz w:val="20"/>
          <w:szCs w:val="20"/>
        </w:rPr>
        <w:t>For the exams, the instructor selected a</w:t>
      </w:r>
      <w:r w:rsidR="00680645" w:rsidRPr="00DE3735">
        <w:rPr>
          <w:rFonts w:ascii="Times New Roman" w:hAnsi="Times New Roman" w:cs="Times New Roman"/>
          <w:sz w:val="20"/>
          <w:szCs w:val="20"/>
        </w:rPr>
        <w:t xml:space="preserve"> mixture of qualitative and quantitative </w:t>
      </w:r>
      <w:r w:rsidR="006764AE" w:rsidRPr="00DE3735">
        <w:rPr>
          <w:rFonts w:ascii="Times New Roman" w:hAnsi="Times New Roman" w:cs="Times New Roman"/>
          <w:sz w:val="20"/>
          <w:szCs w:val="20"/>
        </w:rPr>
        <w:t>questions/</w:t>
      </w:r>
      <w:r w:rsidR="00680645" w:rsidRPr="00DE3735">
        <w:rPr>
          <w:rFonts w:ascii="Times New Roman" w:hAnsi="Times New Roman" w:cs="Times New Roman"/>
          <w:sz w:val="20"/>
          <w:szCs w:val="20"/>
        </w:rPr>
        <w:t xml:space="preserve">problems from the textbook’s end-of-chapter material and/or test banks ranging from </w:t>
      </w:r>
      <w:r w:rsidR="009319D4" w:rsidRPr="00DE3735">
        <w:rPr>
          <w:rFonts w:ascii="Times New Roman" w:hAnsi="Times New Roman" w:cs="Times New Roman"/>
          <w:sz w:val="20"/>
          <w:szCs w:val="20"/>
        </w:rPr>
        <w:t>“</w:t>
      </w:r>
      <w:r w:rsidR="00680645" w:rsidRPr="00DE3735">
        <w:rPr>
          <w:rFonts w:ascii="Times New Roman" w:hAnsi="Times New Roman" w:cs="Times New Roman"/>
          <w:sz w:val="20"/>
          <w:szCs w:val="20"/>
        </w:rPr>
        <w:t>easy</w:t>
      </w:r>
      <w:r w:rsidR="009319D4" w:rsidRPr="00DE3735">
        <w:rPr>
          <w:rFonts w:ascii="Times New Roman" w:hAnsi="Times New Roman" w:cs="Times New Roman"/>
          <w:sz w:val="20"/>
          <w:szCs w:val="20"/>
        </w:rPr>
        <w:t>”</w:t>
      </w:r>
      <w:r w:rsidR="00680645" w:rsidRPr="00DE3735">
        <w:rPr>
          <w:rFonts w:ascii="Times New Roman" w:hAnsi="Times New Roman" w:cs="Times New Roman"/>
          <w:sz w:val="20"/>
          <w:szCs w:val="20"/>
        </w:rPr>
        <w:t xml:space="preserve"> to </w:t>
      </w:r>
      <w:r w:rsidR="009319D4" w:rsidRPr="00DE3735">
        <w:rPr>
          <w:rFonts w:ascii="Times New Roman" w:hAnsi="Times New Roman" w:cs="Times New Roman"/>
          <w:sz w:val="20"/>
          <w:szCs w:val="20"/>
        </w:rPr>
        <w:t>“</w:t>
      </w:r>
      <w:r w:rsidR="00680645" w:rsidRPr="00DE3735">
        <w:rPr>
          <w:rFonts w:ascii="Times New Roman" w:hAnsi="Times New Roman" w:cs="Times New Roman"/>
          <w:sz w:val="20"/>
          <w:szCs w:val="20"/>
        </w:rPr>
        <w:t>difficult.</w:t>
      </w:r>
      <w:r w:rsidR="009319D4" w:rsidRPr="00DE3735">
        <w:rPr>
          <w:rFonts w:ascii="Times New Roman" w:hAnsi="Times New Roman" w:cs="Times New Roman"/>
          <w:sz w:val="20"/>
          <w:szCs w:val="20"/>
        </w:rPr>
        <w:t>”</w:t>
      </w:r>
    </w:p>
    <w:p w:rsidR="00C57C41" w:rsidRPr="00DE3735" w:rsidRDefault="00C57C41" w:rsidP="00596011">
      <w:pPr>
        <w:spacing w:after="0" w:line="240" w:lineRule="auto"/>
        <w:rPr>
          <w:rFonts w:ascii="Times New Roman" w:hAnsi="Times New Roman" w:cs="Times New Roman"/>
          <w:sz w:val="20"/>
          <w:szCs w:val="20"/>
        </w:rPr>
      </w:pPr>
    </w:p>
    <w:p w:rsidR="00680645" w:rsidRDefault="00E836D7"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The instructor took measures</w:t>
      </w:r>
      <w:r w:rsidR="00D66A0E" w:rsidRPr="00DE3735">
        <w:rPr>
          <w:rFonts w:ascii="Times New Roman" w:hAnsi="Times New Roman" w:cs="Times New Roman"/>
          <w:sz w:val="20"/>
          <w:szCs w:val="20"/>
        </w:rPr>
        <w:t xml:space="preserve"> to curtail </w:t>
      </w:r>
      <w:r w:rsidR="008A6E75" w:rsidRPr="00DE3735">
        <w:rPr>
          <w:rFonts w:ascii="Times New Roman" w:hAnsi="Times New Roman" w:cs="Times New Roman"/>
          <w:sz w:val="20"/>
          <w:szCs w:val="20"/>
        </w:rPr>
        <w:t>cheating</w:t>
      </w:r>
      <w:r w:rsidR="00610552" w:rsidRPr="00DE3735">
        <w:rPr>
          <w:rFonts w:ascii="Times New Roman" w:hAnsi="Times New Roman" w:cs="Times New Roman"/>
          <w:sz w:val="20"/>
          <w:szCs w:val="20"/>
        </w:rPr>
        <w:t xml:space="preserve">. </w:t>
      </w:r>
      <w:r w:rsidR="00680645" w:rsidRPr="00DE3735">
        <w:rPr>
          <w:rFonts w:ascii="Times New Roman" w:hAnsi="Times New Roman" w:cs="Times New Roman"/>
          <w:sz w:val="20"/>
          <w:szCs w:val="20"/>
        </w:rPr>
        <w:t xml:space="preserve">To minimize the risk of the earlier group sharing assignments and solutions with the latter group, </w:t>
      </w:r>
      <w:r w:rsidRPr="00DE3735">
        <w:rPr>
          <w:rFonts w:ascii="Times New Roman" w:hAnsi="Times New Roman" w:cs="Times New Roman"/>
          <w:sz w:val="20"/>
          <w:szCs w:val="20"/>
        </w:rPr>
        <w:t xml:space="preserve">the instructor created </w:t>
      </w:r>
      <w:r w:rsidR="00680645" w:rsidRPr="00DE3735">
        <w:rPr>
          <w:rFonts w:ascii="Times New Roman" w:hAnsi="Times New Roman" w:cs="Times New Roman"/>
          <w:sz w:val="20"/>
          <w:szCs w:val="20"/>
        </w:rPr>
        <w:t>exams and assignments using a</w:t>
      </w:r>
      <w:r w:rsidR="00D941D0" w:rsidRPr="00DE3735">
        <w:rPr>
          <w:rFonts w:ascii="Times New Roman" w:hAnsi="Times New Roman" w:cs="Times New Roman"/>
          <w:sz w:val="20"/>
          <w:szCs w:val="20"/>
        </w:rPr>
        <w:t xml:space="preserve"> computerized</w:t>
      </w:r>
      <w:r w:rsidR="00680645" w:rsidRPr="00DE3735">
        <w:rPr>
          <w:rFonts w:ascii="Times New Roman" w:hAnsi="Times New Roman" w:cs="Times New Roman"/>
          <w:sz w:val="20"/>
          <w:szCs w:val="20"/>
        </w:rPr>
        <w:t xml:space="preserve"> test bank. </w:t>
      </w:r>
      <w:r w:rsidR="00D941D0" w:rsidRPr="00DE3735">
        <w:rPr>
          <w:rFonts w:ascii="Times New Roman" w:hAnsi="Times New Roman" w:cs="Times New Roman"/>
          <w:sz w:val="20"/>
          <w:szCs w:val="20"/>
        </w:rPr>
        <w:t xml:space="preserve">The test bank’s </w:t>
      </w:r>
      <w:r w:rsidR="00680645" w:rsidRPr="00DE3735">
        <w:rPr>
          <w:rFonts w:ascii="Times New Roman" w:hAnsi="Times New Roman" w:cs="Times New Roman"/>
          <w:sz w:val="20"/>
          <w:szCs w:val="20"/>
        </w:rPr>
        <w:t xml:space="preserve">algorithmic feature </w:t>
      </w:r>
      <w:r w:rsidR="00D941D0" w:rsidRPr="00DE3735">
        <w:rPr>
          <w:rFonts w:ascii="Times New Roman" w:hAnsi="Times New Roman" w:cs="Times New Roman"/>
          <w:sz w:val="20"/>
          <w:szCs w:val="20"/>
        </w:rPr>
        <w:t xml:space="preserve">permits </w:t>
      </w:r>
      <w:r w:rsidR="00680645" w:rsidRPr="00DE3735">
        <w:rPr>
          <w:rFonts w:ascii="Times New Roman" w:hAnsi="Times New Roman" w:cs="Times New Roman"/>
          <w:sz w:val="20"/>
          <w:szCs w:val="20"/>
        </w:rPr>
        <w:t xml:space="preserve">comparability of assignments between groups because the concepts, format, and structure of questions and problems remained the same. The numbers in each problem were different, so the answers would not be the same.  For questions that did not require mathematical calculations, the </w:t>
      </w:r>
      <w:r w:rsidRPr="00DE3735">
        <w:rPr>
          <w:rFonts w:ascii="Times New Roman" w:hAnsi="Times New Roman" w:cs="Times New Roman"/>
          <w:sz w:val="20"/>
          <w:szCs w:val="20"/>
        </w:rPr>
        <w:t xml:space="preserve">instructor matched the </w:t>
      </w:r>
      <w:r w:rsidR="00680645" w:rsidRPr="00DE3735">
        <w:rPr>
          <w:rFonts w:ascii="Times New Roman" w:hAnsi="Times New Roman" w:cs="Times New Roman"/>
          <w:sz w:val="20"/>
          <w:szCs w:val="20"/>
        </w:rPr>
        <w:t>content and difficulty level of the assignments. To control for the possibility of assignment sharing between course sections on the group projects, the instructor randomly assigned students to groups and used different companies for each of the groups in both classes.</w:t>
      </w:r>
      <w:r w:rsidR="000C4367">
        <w:rPr>
          <w:rFonts w:ascii="Times New Roman" w:hAnsi="Times New Roman" w:cs="Times New Roman"/>
          <w:sz w:val="20"/>
          <w:szCs w:val="20"/>
        </w:rPr>
        <w:t xml:space="preserve">  </w:t>
      </w:r>
    </w:p>
    <w:p w:rsidR="00596011" w:rsidRPr="00DE3735" w:rsidRDefault="00596011" w:rsidP="00596011">
      <w:pPr>
        <w:spacing w:after="0" w:line="240" w:lineRule="auto"/>
        <w:rPr>
          <w:rFonts w:ascii="Times New Roman" w:hAnsi="Times New Roman" w:cs="Times New Roman"/>
          <w:sz w:val="20"/>
          <w:szCs w:val="20"/>
        </w:rPr>
      </w:pPr>
    </w:p>
    <w:p w:rsidR="00DB43C9" w:rsidRPr="000C4367" w:rsidRDefault="007606A3" w:rsidP="00596011">
      <w:pPr>
        <w:spacing w:after="0" w:line="240" w:lineRule="auto"/>
        <w:ind w:firstLine="720"/>
        <w:rPr>
          <w:rFonts w:ascii="Times New Roman" w:hAnsi="Times New Roman" w:cs="Times New Roman"/>
          <w:sz w:val="20"/>
          <w:szCs w:val="20"/>
        </w:rPr>
      </w:pPr>
      <w:r w:rsidRPr="00DE3735">
        <w:rPr>
          <w:rFonts w:ascii="Times New Roman" w:hAnsi="Times New Roman" w:cs="Times New Roman"/>
          <w:b/>
          <w:sz w:val="20"/>
          <w:szCs w:val="20"/>
        </w:rPr>
        <w:t>Treatment Group</w:t>
      </w:r>
    </w:p>
    <w:p w:rsidR="00596011" w:rsidRPr="000C4367" w:rsidRDefault="00596011" w:rsidP="00596011">
      <w:pPr>
        <w:spacing w:after="0" w:line="240" w:lineRule="auto"/>
        <w:ind w:firstLine="720"/>
        <w:rPr>
          <w:rFonts w:ascii="Times New Roman" w:hAnsi="Times New Roman" w:cs="Times New Roman"/>
          <w:sz w:val="20"/>
          <w:szCs w:val="20"/>
        </w:rPr>
      </w:pPr>
    </w:p>
    <w:p w:rsidR="00B7463E" w:rsidRDefault="00680645"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In the computerized classroom (</w:t>
      </w:r>
      <w:r w:rsidR="00570B7F" w:rsidRPr="00DE3735">
        <w:rPr>
          <w:rFonts w:ascii="Times New Roman" w:hAnsi="Times New Roman" w:cs="Times New Roman"/>
          <w:sz w:val="20"/>
          <w:szCs w:val="20"/>
        </w:rPr>
        <w:t>treatment</w:t>
      </w:r>
      <w:r w:rsidR="002F2945" w:rsidRPr="00DE3735">
        <w:rPr>
          <w:rFonts w:ascii="Times New Roman" w:hAnsi="Times New Roman" w:cs="Times New Roman"/>
          <w:sz w:val="20"/>
          <w:szCs w:val="20"/>
        </w:rPr>
        <w:t xml:space="preserve"> </w:t>
      </w:r>
      <w:r w:rsidRPr="00DE3735">
        <w:rPr>
          <w:rFonts w:ascii="Times New Roman" w:hAnsi="Times New Roman" w:cs="Times New Roman"/>
          <w:sz w:val="20"/>
          <w:szCs w:val="20"/>
        </w:rPr>
        <w:t xml:space="preserve">group), students learned concepts, principles, and related procedures through practical application in an environment that simulated the workplace.  </w:t>
      </w:r>
      <w:r w:rsidR="00B7463E" w:rsidRPr="00DE3735">
        <w:rPr>
          <w:rFonts w:ascii="Times New Roman" w:hAnsi="Times New Roman" w:cs="Times New Roman"/>
          <w:sz w:val="20"/>
          <w:szCs w:val="20"/>
        </w:rPr>
        <w:t>A</w:t>
      </w:r>
      <w:r w:rsidR="009B5CE6" w:rsidRPr="00DE3735">
        <w:rPr>
          <w:rFonts w:ascii="Times New Roman" w:hAnsi="Times New Roman" w:cs="Times New Roman"/>
          <w:sz w:val="20"/>
          <w:szCs w:val="20"/>
        </w:rPr>
        <w:t>s</w:t>
      </w:r>
      <w:r w:rsidR="00B7463E" w:rsidRPr="00DE3735">
        <w:rPr>
          <w:rFonts w:ascii="Times New Roman" w:hAnsi="Times New Roman" w:cs="Times New Roman"/>
          <w:sz w:val="20"/>
          <w:szCs w:val="20"/>
        </w:rPr>
        <w:t xml:space="preserve"> the </w:t>
      </w:r>
      <w:r w:rsidR="009B5CE6" w:rsidRPr="00DE3735">
        <w:rPr>
          <w:rFonts w:ascii="Times New Roman" w:hAnsi="Times New Roman" w:cs="Times New Roman"/>
          <w:sz w:val="20"/>
          <w:szCs w:val="20"/>
        </w:rPr>
        <w:t>instructor</w:t>
      </w:r>
      <w:r w:rsidR="00A629F4" w:rsidRPr="00DE3735">
        <w:rPr>
          <w:rFonts w:ascii="Times New Roman" w:hAnsi="Times New Roman" w:cs="Times New Roman"/>
          <w:sz w:val="20"/>
          <w:szCs w:val="20"/>
        </w:rPr>
        <w:t xml:space="preserve"> explained and dem</w:t>
      </w:r>
      <w:r w:rsidR="00B7463E" w:rsidRPr="00DE3735">
        <w:rPr>
          <w:rFonts w:ascii="Times New Roman" w:hAnsi="Times New Roman" w:cs="Times New Roman"/>
          <w:sz w:val="20"/>
          <w:szCs w:val="20"/>
        </w:rPr>
        <w:t>onstrated various accounting principles</w:t>
      </w:r>
      <w:r w:rsidRPr="00DE3735">
        <w:rPr>
          <w:rFonts w:ascii="Times New Roman" w:hAnsi="Times New Roman" w:cs="Times New Roman"/>
          <w:sz w:val="20"/>
          <w:szCs w:val="20"/>
        </w:rPr>
        <w:t xml:space="preserve">, </w:t>
      </w:r>
      <w:r w:rsidR="00B7463E" w:rsidRPr="00DE3735">
        <w:rPr>
          <w:rFonts w:ascii="Times New Roman" w:hAnsi="Times New Roman" w:cs="Times New Roman"/>
          <w:sz w:val="20"/>
          <w:szCs w:val="20"/>
        </w:rPr>
        <w:t>s</w:t>
      </w:r>
      <w:r w:rsidRPr="00DE3735">
        <w:rPr>
          <w:rFonts w:ascii="Times New Roman" w:hAnsi="Times New Roman" w:cs="Times New Roman"/>
          <w:sz w:val="20"/>
          <w:szCs w:val="20"/>
        </w:rPr>
        <w:t xml:space="preserve">tudents simultaneously completed templates </w:t>
      </w:r>
      <w:r w:rsidR="00C21A99" w:rsidRPr="00DE3735">
        <w:rPr>
          <w:rFonts w:ascii="Times New Roman" w:hAnsi="Times New Roman" w:cs="Times New Roman"/>
          <w:sz w:val="20"/>
          <w:szCs w:val="20"/>
        </w:rPr>
        <w:t>for</w:t>
      </w:r>
      <w:r w:rsidR="00B7463E" w:rsidRPr="00DE3735">
        <w:rPr>
          <w:rFonts w:ascii="Times New Roman" w:hAnsi="Times New Roman" w:cs="Times New Roman"/>
          <w:sz w:val="20"/>
          <w:szCs w:val="20"/>
        </w:rPr>
        <w:t xml:space="preserve"> th</w:t>
      </w:r>
      <w:r w:rsidR="000A41DC" w:rsidRPr="00DE3735">
        <w:rPr>
          <w:rFonts w:ascii="Times New Roman" w:hAnsi="Times New Roman" w:cs="Times New Roman"/>
          <w:sz w:val="20"/>
          <w:szCs w:val="20"/>
        </w:rPr>
        <w:t>e</w:t>
      </w:r>
      <w:r w:rsidR="00B7463E" w:rsidRPr="00DE3735">
        <w:rPr>
          <w:rFonts w:ascii="Times New Roman" w:hAnsi="Times New Roman" w:cs="Times New Roman"/>
          <w:sz w:val="20"/>
          <w:szCs w:val="20"/>
        </w:rPr>
        <w:t>se topics</w:t>
      </w:r>
      <w:r w:rsidRPr="00DE3735">
        <w:rPr>
          <w:rFonts w:ascii="Times New Roman" w:hAnsi="Times New Roman" w:cs="Times New Roman"/>
          <w:sz w:val="20"/>
          <w:szCs w:val="20"/>
        </w:rPr>
        <w:t xml:space="preserve">.  For coverage of topics early in the course, students used </w:t>
      </w:r>
      <w:r w:rsidR="001E1AC6" w:rsidRPr="00DE3735">
        <w:rPr>
          <w:rFonts w:ascii="Times New Roman" w:hAnsi="Times New Roman" w:cs="Times New Roman"/>
          <w:sz w:val="20"/>
          <w:szCs w:val="20"/>
        </w:rPr>
        <w:t xml:space="preserve">spreadsheet </w:t>
      </w:r>
      <w:r w:rsidRPr="00DE3735">
        <w:rPr>
          <w:rFonts w:ascii="Times New Roman" w:hAnsi="Times New Roman" w:cs="Times New Roman"/>
          <w:sz w:val="20"/>
          <w:szCs w:val="20"/>
        </w:rPr>
        <w:t xml:space="preserve">templates that simulated how business events </w:t>
      </w:r>
      <w:r w:rsidR="00C21A99" w:rsidRPr="00DE3735">
        <w:rPr>
          <w:rFonts w:ascii="Times New Roman" w:hAnsi="Times New Roman" w:cs="Times New Roman"/>
          <w:sz w:val="20"/>
          <w:szCs w:val="20"/>
        </w:rPr>
        <w:t>were</w:t>
      </w:r>
      <w:r w:rsidRPr="00DE3735">
        <w:rPr>
          <w:rFonts w:ascii="Times New Roman" w:hAnsi="Times New Roman" w:cs="Times New Roman"/>
          <w:sz w:val="20"/>
          <w:szCs w:val="20"/>
        </w:rPr>
        <w:t xml:space="preserve"> recorded and subsequently reported on the financial statements.  As </w:t>
      </w:r>
      <w:r w:rsidR="001E1AC6" w:rsidRPr="00DE3735">
        <w:rPr>
          <w:rFonts w:ascii="Times New Roman" w:hAnsi="Times New Roman" w:cs="Times New Roman"/>
          <w:sz w:val="20"/>
          <w:szCs w:val="20"/>
        </w:rPr>
        <w:t>the instructor</w:t>
      </w:r>
      <w:r w:rsidRPr="00DE3735">
        <w:rPr>
          <w:rFonts w:ascii="Times New Roman" w:hAnsi="Times New Roman" w:cs="Times New Roman"/>
          <w:sz w:val="20"/>
          <w:szCs w:val="20"/>
        </w:rPr>
        <w:t xml:space="preserve"> presented</w:t>
      </w:r>
      <w:r w:rsidR="001E1AC6" w:rsidRPr="00DE3735">
        <w:rPr>
          <w:rFonts w:ascii="Times New Roman" w:hAnsi="Times New Roman" w:cs="Times New Roman"/>
          <w:sz w:val="20"/>
          <w:szCs w:val="20"/>
        </w:rPr>
        <w:t xml:space="preserve"> new topics</w:t>
      </w:r>
      <w:r w:rsidRPr="00DE3735">
        <w:rPr>
          <w:rFonts w:ascii="Times New Roman" w:hAnsi="Times New Roman" w:cs="Times New Roman"/>
          <w:sz w:val="20"/>
          <w:szCs w:val="20"/>
        </w:rPr>
        <w:t xml:space="preserve">, students </w:t>
      </w:r>
      <w:r w:rsidR="001E1AC6" w:rsidRPr="00DE3735">
        <w:rPr>
          <w:rFonts w:ascii="Times New Roman" w:hAnsi="Times New Roman" w:cs="Times New Roman"/>
          <w:sz w:val="20"/>
          <w:szCs w:val="20"/>
        </w:rPr>
        <w:t xml:space="preserve">continued </w:t>
      </w:r>
      <w:r w:rsidR="00146FA6" w:rsidRPr="00DE3735">
        <w:rPr>
          <w:rFonts w:ascii="Times New Roman" w:hAnsi="Times New Roman" w:cs="Times New Roman"/>
          <w:sz w:val="20"/>
          <w:szCs w:val="20"/>
        </w:rPr>
        <w:t xml:space="preserve">to </w:t>
      </w:r>
      <w:r w:rsidR="001E1AC6" w:rsidRPr="00DE3735">
        <w:rPr>
          <w:rFonts w:ascii="Times New Roman" w:hAnsi="Times New Roman" w:cs="Times New Roman"/>
          <w:sz w:val="20"/>
          <w:szCs w:val="20"/>
        </w:rPr>
        <w:t>us</w:t>
      </w:r>
      <w:r w:rsidR="00AB4C02" w:rsidRPr="00DE3735">
        <w:rPr>
          <w:rFonts w:ascii="Times New Roman" w:hAnsi="Times New Roman" w:cs="Times New Roman"/>
          <w:sz w:val="20"/>
          <w:szCs w:val="20"/>
        </w:rPr>
        <w:t>e</w:t>
      </w:r>
      <w:r w:rsidR="001E1AC6" w:rsidRPr="00DE3735">
        <w:rPr>
          <w:rFonts w:ascii="Times New Roman" w:hAnsi="Times New Roman" w:cs="Times New Roman"/>
          <w:sz w:val="20"/>
          <w:szCs w:val="20"/>
        </w:rPr>
        <w:t xml:space="preserve"> </w:t>
      </w:r>
      <w:r w:rsidR="00AB4C02" w:rsidRPr="00DE3735">
        <w:rPr>
          <w:rFonts w:ascii="Times New Roman" w:hAnsi="Times New Roman" w:cs="Times New Roman"/>
          <w:sz w:val="20"/>
          <w:szCs w:val="20"/>
        </w:rPr>
        <w:t>spreadsheets</w:t>
      </w:r>
      <w:r w:rsidRPr="00DE3735">
        <w:rPr>
          <w:rFonts w:ascii="Times New Roman" w:hAnsi="Times New Roman" w:cs="Times New Roman"/>
          <w:sz w:val="20"/>
          <w:szCs w:val="20"/>
        </w:rPr>
        <w:t xml:space="preserve"> to calculate and record asse</w:t>
      </w:r>
      <w:r w:rsidR="00C57C41">
        <w:rPr>
          <w:rFonts w:ascii="Times New Roman" w:hAnsi="Times New Roman" w:cs="Times New Roman"/>
          <w:sz w:val="20"/>
          <w:szCs w:val="20"/>
        </w:rPr>
        <w:t xml:space="preserve">t depreciation and book value, </w:t>
      </w:r>
      <w:r w:rsidR="00AB4C02" w:rsidRPr="00DE3735">
        <w:rPr>
          <w:rFonts w:ascii="Times New Roman" w:hAnsi="Times New Roman" w:cs="Times New Roman"/>
          <w:sz w:val="20"/>
          <w:szCs w:val="20"/>
        </w:rPr>
        <w:t>amortization</w:t>
      </w:r>
      <w:r w:rsidRPr="00DE3735">
        <w:rPr>
          <w:rFonts w:ascii="Times New Roman" w:hAnsi="Times New Roman" w:cs="Times New Roman"/>
          <w:sz w:val="20"/>
          <w:szCs w:val="20"/>
        </w:rPr>
        <w:t xml:space="preserve"> of bond discounts and premiums, calcula</w:t>
      </w:r>
      <w:r w:rsidR="00B7463E" w:rsidRPr="00DE3735">
        <w:rPr>
          <w:rFonts w:ascii="Times New Roman" w:hAnsi="Times New Roman" w:cs="Times New Roman"/>
          <w:sz w:val="20"/>
          <w:szCs w:val="20"/>
        </w:rPr>
        <w:t>te interest</w:t>
      </w:r>
      <w:r w:rsidRPr="00DE3735">
        <w:rPr>
          <w:rFonts w:ascii="Times New Roman" w:hAnsi="Times New Roman" w:cs="Times New Roman"/>
          <w:sz w:val="20"/>
          <w:szCs w:val="20"/>
        </w:rPr>
        <w:t xml:space="preserve"> for notes payable and notes receivable, and</w:t>
      </w:r>
      <w:r w:rsidR="00B7463E" w:rsidRPr="00DE3735">
        <w:rPr>
          <w:rFonts w:ascii="Times New Roman" w:hAnsi="Times New Roman" w:cs="Times New Roman"/>
          <w:sz w:val="20"/>
          <w:szCs w:val="20"/>
        </w:rPr>
        <w:t xml:space="preserve"> calculate</w:t>
      </w:r>
      <w:r w:rsidRPr="00DE3735">
        <w:rPr>
          <w:rFonts w:ascii="Times New Roman" w:hAnsi="Times New Roman" w:cs="Times New Roman"/>
          <w:sz w:val="20"/>
          <w:szCs w:val="20"/>
        </w:rPr>
        <w:t xml:space="preserve"> inventory cost</w:t>
      </w:r>
      <w:r w:rsidR="00B7463E" w:rsidRPr="00DE3735">
        <w:rPr>
          <w:rFonts w:ascii="Times New Roman" w:hAnsi="Times New Roman" w:cs="Times New Roman"/>
          <w:sz w:val="20"/>
          <w:szCs w:val="20"/>
        </w:rPr>
        <w:t>s</w:t>
      </w:r>
      <w:r w:rsidRPr="00DE3735">
        <w:rPr>
          <w:rFonts w:ascii="Times New Roman" w:hAnsi="Times New Roman" w:cs="Times New Roman"/>
          <w:sz w:val="20"/>
          <w:szCs w:val="20"/>
        </w:rPr>
        <w:t xml:space="preserve">. Students also completed exams, homework, group projects, and in-class assignments on the computer.  Although the </w:t>
      </w:r>
      <w:r w:rsidR="00C21A99" w:rsidRPr="00DE3735">
        <w:rPr>
          <w:rFonts w:ascii="Times New Roman" w:hAnsi="Times New Roman" w:cs="Times New Roman"/>
          <w:sz w:val="20"/>
          <w:szCs w:val="20"/>
        </w:rPr>
        <w:t>OHM</w:t>
      </w:r>
      <w:r w:rsidR="005C0127" w:rsidRPr="00DE3735">
        <w:rPr>
          <w:rFonts w:ascii="Times New Roman" w:hAnsi="Times New Roman" w:cs="Times New Roman"/>
          <w:sz w:val="20"/>
          <w:szCs w:val="20"/>
        </w:rPr>
        <w:t>S</w:t>
      </w:r>
      <w:r w:rsidRPr="00DE3735">
        <w:rPr>
          <w:rFonts w:ascii="Times New Roman" w:hAnsi="Times New Roman" w:cs="Times New Roman"/>
          <w:sz w:val="20"/>
          <w:szCs w:val="20"/>
        </w:rPr>
        <w:t xml:space="preserve"> automatically graded the assignments, the </w:t>
      </w:r>
      <w:r w:rsidR="00C21A99" w:rsidRPr="00DE3735">
        <w:rPr>
          <w:rFonts w:ascii="Times New Roman" w:hAnsi="Times New Roman" w:cs="Times New Roman"/>
          <w:sz w:val="20"/>
          <w:szCs w:val="20"/>
        </w:rPr>
        <w:t>instructor</w:t>
      </w:r>
      <w:r w:rsidRPr="00DE3735">
        <w:rPr>
          <w:rFonts w:ascii="Times New Roman" w:hAnsi="Times New Roman" w:cs="Times New Roman"/>
          <w:sz w:val="20"/>
          <w:szCs w:val="20"/>
        </w:rPr>
        <w:t xml:space="preserve"> reviewed the scores assigned by the program.  </w:t>
      </w:r>
    </w:p>
    <w:p w:rsidR="00596011" w:rsidRPr="00DE3735" w:rsidRDefault="00596011" w:rsidP="00596011">
      <w:pPr>
        <w:spacing w:after="0" w:line="240" w:lineRule="auto"/>
        <w:rPr>
          <w:rFonts w:ascii="Times New Roman" w:hAnsi="Times New Roman" w:cs="Times New Roman"/>
          <w:sz w:val="20"/>
          <w:szCs w:val="20"/>
        </w:rPr>
      </w:pPr>
    </w:p>
    <w:p w:rsidR="00DB43C9" w:rsidRPr="000C4367" w:rsidRDefault="007606A3" w:rsidP="00596011">
      <w:pPr>
        <w:spacing w:after="0" w:line="240" w:lineRule="auto"/>
        <w:ind w:firstLine="720"/>
        <w:rPr>
          <w:rFonts w:ascii="Times New Roman" w:hAnsi="Times New Roman" w:cs="Times New Roman"/>
          <w:sz w:val="20"/>
          <w:szCs w:val="20"/>
        </w:rPr>
      </w:pPr>
      <w:r w:rsidRPr="00DE3735">
        <w:rPr>
          <w:rFonts w:ascii="Times New Roman" w:hAnsi="Times New Roman" w:cs="Times New Roman"/>
          <w:b/>
          <w:sz w:val="20"/>
          <w:szCs w:val="20"/>
        </w:rPr>
        <w:t>Control Group</w:t>
      </w:r>
    </w:p>
    <w:p w:rsidR="00596011" w:rsidRPr="000C4367" w:rsidRDefault="00596011" w:rsidP="00596011">
      <w:pPr>
        <w:spacing w:after="0" w:line="240" w:lineRule="auto"/>
        <w:ind w:firstLine="720"/>
        <w:rPr>
          <w:rFonts w:ascii="Times New Roman" w:hAnsi="Times New Roman" w:cs="Times New Roman"/>
          <w:sz w:val="20"/>
          <w:szCs w:val="20"/>
        </w:rPr>
      </w:pPr>
    </w:p>
    <w:p w:rsidR="00680645" w:rsidRDefault="00E836D7"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The instructor covered the same topics and concepts in </w:t>
      </w:r>
      <w:r w:rsidR="00680645" w:rsidRPr="00DE3735">
        <w:rPr>
          <w:rFonts w:ascii="Times New Roman" w:hAnsi="Times New Roman" w:cs="Times New Roman"/>
          <w:sz w:val="20"/>
          <w:szCs w:val="20"/>
        </w:rPr>
        <w:t>the traditional</w:t>
      </w:r>
      <w:r w:rsidR="00603140" w:rsidRPr="00DE3735">
        <w:rPr>
          <w:rFonts w:ascii="Times New Roman" w:hAnsi="Times New Roman" w:cs="Times New Roman"/>
          <w:sz w:val="20"/>
          <w:szCs w:val="20"/>
        </w:rPr>
        <w:t xml:space="preserve"> </w:t>
      </w:r>
      <w:r w:rsidR="00B87929" w:rsidRPr="00DE3735">
        <w:rPr>
          <w:rFonts w:ascii="Times New Roman" w:hAnsi="Times New Roman" w:cs="Times New Roman"/>
          <w:sz w:val="20"/>
          <w:szCs w:val="20"/>
        </w:rPr>
        <w:t>“pen and paper”</w:t>
      </w:r>
      <w:r w:rsidR="00DD689D" w:rsidRPr="00DE3735">
        <w:rPr>
          <w:rFonts w:ascii="Times New Roman" w:hAnsi="Times New Roman" w:cs="Times New Roman"/>
          <w:sz w:val="20"/>
          <w:szCs w:val="20"/>
        </w:rPr>
        <w:t xml:space="preserve"> </w:t>
      </w:r>
      <w:r w:rsidR="00680645" w:rsidRPr="00DE3735">
        <w:rPr>
          <w:rFonts w:ascii="Times New Roman" w:hAnsi="Times New Roman" w:cs="Times New Roman"/>
          <w:sz w:val="20"/>
          <w:szCs w:val="20"/>
        </w:rPr>
        <w:t>classroom (control group)</w:t>
      </w:r>
      <w:r w:rsidR="002F2945" w:rsidRPr="00DE3735">
        <w:rPr>
          <w:rFonts w:ascii="Times New Roman" w:hAnsi="Times New Roman" w:cs="Times New Roman"/>
          <w:sz w:val="20"/>
          <w:szCs w:val="20"/>
        </w:rPr>
        <w:t xml:space="preserve">. </w:t>
      </w:r>
      <w:r w:rsidR="00680645" w:rsidRPr="00DE3735">
        <w:rPr>
          <w:rFonts w:ascii="Times New Roman" w:hAnsi="Times New Roman" w:cs="Times New Roman"/>
          <w:sz w:val="20"/>
          <w:szCs w:val="20"/>
        </w:rPr>
        <w:t xml:space="preserve"> </w:t>
      </w:r>
      <w:r w:rsidRPr="00DE3735">
        <w:rPr>
          <w:rFonts w:ascii="Times New Roman" w:hAnsi="Times New Roman" w:cs="Times New Roman"/>
          <w:sz w:val="20"/>
          <w:szCs w:val="20"/>
        </w:rPr>
        <w:t>When she taught</w:t>
      </w:r>
      <w:r w:rsidR="00680645" w:rsidRPr="00DE3735">
        <w:rPr>
          <w:rFonts w:ascii="Times New Roman" w:hAnsi="Times New Roman" w:cs="Times New Roman"/>
          <w:sz w:val="20"/>
          <w:szCs w:val="20"/>
        </w:rPr>
        <w:t xml:space="preserve"> how transactions affect balance sheet and income statement accounts on the computer, </w:t>
      </w:r>
      <w:r w:rsidR="00C21A99" w:rsidRPr="00DE3735">
        <w:rPr>
          <w:rFonts w:ascii="Times New Roman" w:hAnsi="Times New Roman" w:cs="Times New Roman"/>
          <w:sz w:val="20"/>
          <w:szCs w:val="20"/>
        </w:rPr>
        <w:t>the demonstration was projected on a screen</w:t>
      </w:r>
      <w:r w:rsidR="00680645" w:rsidRPr="00DE3735">
        <w:rPr>
          <w:rFonts w:ascii="Times New Roman" w:hAnsi="Times New Roman" w:cs="Times New Roman"/>
          <w:sz w:val="20"/>
          <w:szCs w:val="20"/>
        </w:rPr>
        <w:t>.  Th</w:t>
      </w:r>
      <w:r w:rsidR="005C0127" w:rsidRPr="00DE3735">
        <w:rPr>
          <w:rFonts w:ascii="Times New Roman" w:hAnsi="Times New Roman" w:cs="Times New Roman"/>
          <w:sz w:val="20"/>
          <w:szCs w:val="20"/>
        </w:rPr>
        <w:t>e</w:t>
      </w:r>
      <w:r w:rsidR="00680645" w:rsidRPr="00DE3735">
        <w:rPr>
          <w:rFonts w:ascii="Times New Roman" w:hAnsi="Times New Roman" w:cs="Times New Roman"/>
          <w:sz w:val="20"/>
          <w:szCs w:val="20"/>
        </w:rPr>
        <w:t xml:space="preserve"> group</w:t>
      </w:r>
      <w:r w:rsidR="005C0127" w:rsidRPr="00DE3735">
        <w:rPr>
          <w:rFonts w:ascii="Times New Roman" w:hAnsi="Times New Roman" w:cs="Times New Roman"/>
          <w:sz w:val="20"/>
          <w:szCs w:val="20"/>
        </w:rPr>
        <w:t xml:space="preserve"> </w:t>
      </w:r>
      <w:r w:rsidR="00680645" w:rsidRPr="00DE3735">
        <w:rPr>
          <w:rFonts w:ascii="Times New Roman" w:hAnsi="Times New Roman" w:cs="Times New Roman"/>
          <w:sz w:val="20"/>
          <w:szCs w:val="20"/>
        </w:rPr>
        <w:t>completed</w:t>
      </w:r>
      <w:r w:rsidR="005C0127" w:rsidRPr="00DE3735">
        <w:rPr>
          <w:rFonts w:ascii="Times New Roman" w:hAnsi="Times New Roman" w:cs="Times New Roman"/>
          <w:sz w:val="20"/>
          <w:szCs w:val="20"/>
        </w:rPr>
        <w:t xml:space="preserve"> all learning activities,</w:t>
      </w:r>
      <w:r w:rsidR="00C21A99" w:rsidRPr="00DE3735">
        <w:rPr>
          <w:rFonts w:ascii="Times New Roman" w:hAnsi="Times New Roman" w:cs="Times New Roman"/>
          <w:sz w:val="20"/>
          <w:szCs w:val="20"/>
        </w:rPr>
        <w:t xml:space="preserve"> including</w:t>
      </w:r>
      <w:r w:rsidR="00680645" w:rsidRPr="00DE3735">
        <w:rPr>
          <w:rFonts w:ascii="Times New Roman" w:hAnsi="Times New Roman" w:cs="Times New Roman"/>
          <w:sz w:val="20"/>
          <w:szCs w:val="20"/>
        </w:rPr>
        <w:t xml:space="preserve"> in-class projects and exam</w:t>
      </w:r>
      <w:r w:rsidR="005C0127" w:rsidRPr="00DE3735">
        <w:rPr>
          <w:rFonts w:ascii="Times New Roman" w:hAnsi="Times New Roman" w:cs="Times New Roman"/>
          <w:sz w:val="20"/>
          <w:szCs w:val="20"/>
        </w:rPr>
        <w:t>s,</w:t>
      </w:r>
      <w:r w:rsidR="00C21A99" w:rsidRPr="00DE3735">
        <w:rPr>
          <w:rFonts w:ascii="Times New Roman" w:hAnsi="Times New Roman" w:cs="Times New Roman"/>
          <w:sz w:val="20"/>
          <w:szCs w:val="20"/>
        </w:rPr>
        <w:t xml:space="preserve"> </w:t>
      </w:r>
      <w:r w:rsidR="00680645" w:rsidRPr="00DE3735">
        <w:rPr>
          <w:rFonts w:ascii="Times New Roman" w:hAnsi="Times New Roman" w:cs="Times New Roman"/>
          <w:sz w:val="20"/>
          <w:szCs w:val="20"/>
        </w:rPr>
        <w:t xml:space="preserve">using </w:t>
      </w:r>
      <w:r w:rsidR="00C21A99" w:rsidRPr="00DE3735">
        <w:rPr>
          <w:rFonts w:ascii="Times New Roman" w:hAnsi="Times New Roman" w:cs="Times New Roman"/>
          <w:sz w:val="20"/>
          <w:szCs w:val="20"/>
        </w:rPr>
        <w:t>“pen and paper”</w:t>
      </w:r>
      <w:r w:rsidR="00680645" w:rsidRPr="00DE3735">
        <w:rPr>
          <w:rFonts w:ascii="Times New Roman" w:hAnsi="Times New Roman" w:cs="Times New Roman"/>
          <w:sz w:val="20"/>
          <w:szCs w:val="20"/>
        </w:rPr>
        <w:t xml:space="preserve"> and calculators. The control group </w:t>
      </w:r>
      <w:r w:rsidR="008212D3" w:rsidRPr="00DE3735">
        <w:rPr>
          <w:rFonts w:ascii="Times New Roman" w:hAnsi="Times New Roman" w:cs="Times New Roman"/>
          <w:sz w:val="20"/>
          <w:szCs w:val="20"/>
        </w:rPr>
        <w:t xml:space="preserve">also </w:t>
      </w:r>
      <w:r w:rsidR="00680645" w:rsidRPr="00DE3735">
        <w:rPr>
          <w:rFonts w:ascii="Times New Roman" w:hAnsi="Times New Roman" w:cs="Times New Roman"/>
          <w:sz w:val="20"/>
          <w:szCs w:val="20"/>
        </w:rPr>
        <w:t xml:space="preserve">completed and submitted homework through the </w:t>
      </w:r>
      <w:r w:rsidR="007A468A" w:rsidRPr="00DE3735">
        <w:rPr>
          <w:rFonts w:ascii="Times New Roman" w:hAnsi="Times New Roman" w:cs="Times New Roman"/>
          <w:sz w:val="20"/>
          <w:szCs w:val="20"/>
        </w:rPr>
        <w:t>OHMS</w:t>
      </w:r>
      <w:r w:rsidR="00680645" w:rsidRPr="00DE3735">
        <w:rPr>
          <w:rFonts w:ascii="Times New Roman" w:hAnsi="Times New Roman" w:cs="Times New Roman"/>
          <w:sz w:val="20"/>
          <w:szCs w:val="20"/>
        </w:rPr>
        <w:t xml:space="preserve">. </w:t>
      </w:r>
      <w:r w:rsidR="008212D3" w:rsidRPr="00DE3735">
        <w:rPr>
          <w:rFonts w:ascii="Times New Roman" w:hAnsi="Times New Roman" w:cs="Times New Roman"/>
          <w:sz w:val="20"/>
          <w:szCs w:val="20"/>
        </w:rPr>
        <w:t>Students</w:t>
      </w:r>
      <w:r w:rsidR="00680645" w:rsidRPr="00DE3735">
        <w:rPr>
          <w:rFonts w:ascii="Times New Roman" w:hAnsi="Times New Roman" w:cs="Times New Roman"/>
          <w:sz w:val="20"/>
          <w:szCs w:val="20"/>
        </w:rPr>
        <w:t xml:space="preserve"> </w:t>
      </w:r>
      <w:r w:rsidR="008212D3" w:rsidRPr="00DE3735">
        <w:rPr>
          <w:rFonts w:ascii="Times New Roman" w:hAnsi="Times New Roman" w:cs="Times New Roman"/>
          <w:sz w:val="20"/>
          <w:szCs w:val="20"/>
        </w:rPr>
        <w:t xml:space="preserve">in the </w:t>
      </w:r>
      <w:r w:rsidR="00B87929" w:rsidRPr="00DE3735">
        <w:rPr>
          <w:rFonts w:ascii="Times New Roman" w:hAnsi="Times New Roman" w:cs="Times New Roman"/>
          <w:sz w:val="20"/>
          <w:szCs w:val="20"/>
        </w:rPr>
        <w:t>“pen and paper</w:t>
      </w:r>
      <w:r w:rsidR="00DC2D98" w:rsidRPr="00DE3735">
        <w:rPr>
          <w:rFonts w:ascii="Times New Roman" w:hAnsi="Times New Roman" w:cs="Times New Roman"/>
          <w:sz w:val="20"/>
          <w:szCs w:val="20"/>
        </w:rPr>
        <w:t>” classroom</w:t>
      </w:r>
      <w:r w:rsidR="00C21A99" w:rsidRPr="00DE3735">
        <w:rPr>
          <w:rFonts w:ascii="Times New Roman" w:hAnsi="Times New Roman" w:cs="Times New Roman"/>
          <w:sz w:val="20"/>
          <w:szCs w:val="20"/>
        </w:rPr>
        <w:t>, however,</w:t>
      </w:r>
      <w:r w:rsidR="008212D3" w:rsidRPr="00DE3735">
        <w:rPr>
          <w:rFonts w:ascii="Times New Roman" w:hAnsi="Times New Roman" w:cs="Times New Roman"/>
          <w:sz w:val="20"/>
          <w:szCs w:val="20"/>
        </w:rPr>
        <w:t xml:space="preserve"> </w:t>
      </w:r>
      <w:r w:rsidR="00680645" w:rsidRPr="00DE3735">
        <w:rPr>
          <w:rFonts w:ascii="Times New Roman" w:hAnsi="Times New Roman" w:cs="Times New Roman"/>
          <w:sz w:val="20"/>
          <w:szCs w:val="20"/>
        </w:rPr>
        <w:t xml:space="preserve">only had access </w:t>
      </w:r>
      <w:r w:rsidR="008212D3" w:rsidRPr="00DE3735">
        <w:rPr>
          <w:rFonts w:ascii="Times New Roman" w:hAnsi="Times New Roman" w:cs="Times New Roman"/>
          <w:sz w:val="20"/>
          <w:szCs w:val="20"/>
        </w:rPr>
        <w:t xml:space="preserve">to computers, resources and study aids, </w:t>
      </w:r>
      <w:r w:rsidR="00680645" w:rsidRPr="00DE3735">
        <w:rPr>
          <w:rFonts w:ascii="Times New Roman" w:hAnsi="Times New Roman" w:cs="Times New Roman"/>
          <w:sz w:val="20"/>
          <w:szCs w:val="20"/>
        </w:rPr>
        <w:t xml:space="preserve">outside of class.  </w:t>
      </w:r>
    </w:p>
    <w:p w:rsidR="00596011" w:rsidRPr="00DE3735" w:rsidRDefault="00596011" w:rsidP="00596011">
      <w:pPr>
        <w:spacing w:after="0" w:line="240" w:lineRule="auto"/>
        <w:rPr>
          <w:rFonts w:ascii="Times New Roman" w:hAnsi="Times New Roman" w:cs="Times New Roman"/>
          <w:sz w:val="20"/>
          <w:szCs w:val="20"/>
        </w:rPr>
      </w:pPr>
    </w:p>
    <w:p w:rsidR="00630657" w:rsidRPr="000C4367" w:rsidRDefault="00CD5267" w:rsidP="00596011">
      <w:pPr>
        <w:spacing w:after="0" w:line="240" w:lineRule="auto"/>
        <w:rPr>
          <w:rFonts w:ascii="Times New Roman" w:hAnsi="Times New Roman" w:cs="Times New Roman"/>
          <w:sz w:val="20"/>
          <w:szCs w:val="20"/>
        </w:rPr>
      </w:pPr>
      <w:r w:rsidRPr="00DE3735">
        <w:rPr>
          <w:rFonts w:ascii="Times New Roman" w:hAnsi="Times New Roman" w:cs="Times New Roman"/>
          <w:b/>
          <w:i/>
          <w:sz w:val="20"/>
          <w:szCs w:val="20"/>
        </w:rPr>
        <w:t>Measures</w:t>
      </w:r>
    </w:p>
    <w:p w:rsidR="00596011" w:rsidRPr="000C4367" w:rsidRDefault="00596011" w:rsidP="00596011">
      <w:pPr>
        <w:spacing w:after="0" w:line="240" w:lineRule="auto"/>
        <w:rPr>
          <w:rFonts w:ascii="Times New Roman" w:hAnsi="Times New Roman" w:cs="Times New Roman"/>
          <w:sz w:val="20"/>
          <w:szCs w:val="20"/>
        </w:rPr>
      </w:pPr>
    </w:p>
    <w:p w:rsidR="00625580" w:rsidRDefault="00630657"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Demographic information (gender, major, class rank, and GPA) was collected through the enrollment process to </w:t>
      </w:r>
      <w:r w:rsidR="00CD5267" w:rsidRPr="00DE3735">
        <w:rPr>
          <w:rFonts w:ascii="Times New Roman" w:hAnsi="Times New Roman" w:cs="Times New Roman"/>
          <w:sz w:val="20"/>
          <w:szCs w:val="20"/>
        </w:rPr>
        <w:t xml:space="preserve">examine </w:t>
      </w:r>
      <w:r w:rsidRPr="00DE3735">
        <w:rPr>
          <w:rFonts w:ascii="Times New Roman" w:hAnsi="Times New Roman" w:cs="Times New Roman"/>
          <w:sz w:val="20"/>
          <w:szCs w:val="20"/>
        </w:rPr>
        <w:t>homogeneity across groups</w:t>
      </w:r>
      <w:r w:rsidR="00CD5267" w:rsidRPr="00DE3735">
        <w:rPr>
          <w:rFonts w:ascii="Times New Roman" w:hAnsi="Times New Roman" w:cs="Times New Roman"/>
          <w:sz w:val="20"/>
          <w:szCs w:val="20"/>
        </w:rPr>
        <w:t xml:space="preserve"> and were treated as baseline covariate information</w:t>
      </w:r>
      <w:r w:rsidR="00562741" w:rsidRPr="00DE3735">
        <w:rPr>
          <w:rFonts w:ascii="Times New Roman" w:hAnsi="Times New Roman" w:cs="Times New Roman"/>
          <w:sz w:val="20"/>
          <w:szCs w:val="20"/>
        </w:rPr>
        <w:t>.</w:t>
      </w:r>
      <w:r w:rsidR="00DB43C9" w:rsidRPr="00DE3735">
        <w:rPr>
          <w:rStyle w:val="FootnoteReference"/>
          <w:rFonts w:ascii="Times New Roman" w:hAnsi="Times New Roman" w:cs="Times New Roman"/>
          <w:sz w:val="20"/>
          <w:szCs w:val="20"/>
        </w:rPr>
        <w:footnoteReference w:id="9"/>
      </w:r>
      <w:r w:rsidRPr="00DE3735">
        <w:rPr>
          <w:rFonts w:ascii="Times New Roman" w:hAnsi="Times New Roman" w:cs="Times New Roman"/>
          <w:sz w:val="20"/>
          <w:szCs w:val="20"/>
        </w:rPr>
        <w:t xml:space="preserve">  To measure the effect of the computerized classroom on student </w:t>
      </w:r>
      <w:r w:rsidR="00E836D7" w:rsidRPr="00DE3735">
        <w:rPr>
          <w:rFonts w:ascii="Times New Roman" w:hAnsi="Times New Roman" w:cs="Times New Roman"/>
          <w:sz w:val="20"/>
          <w:szCs w:val="20"/>
        </w:rPr>
        <w:t>learning</w:t>
      </w:r>
      <w:r w:rsidRPr="00DE3735">
        <w:rPr>
          <w:rFonts w:ascii="Times New Roman" w:hAnsi="Times New Roman" w:cs="Times New Roman"/>
          <w:sz w:val="20"/>
          <w:szCs w:val="20"/>
        </w:rPr>
        <w:t xml:space="preserve">, </w:t>
      </w:r>
      <w:r w:rsidR="006E7644" w:rsidRPr="00DE3735">
        <w:rPr>
          <w:rFonts w:ascii="Times New Roman" w:hAnsi="Times New Roman" w:cs="Times New Roman"/>
          <w:sz w:val="20"/>
          <w:szCs w:val="20"/>
        </w:rPr>
        <w:t>the researchers</w:t>
      </w:r>
      <w:r w:rsidRPr="00DE3735">
        <w:rPr>
          <w:rFonts w:ascii="Times New Roman" w:hAnsi="Times New Roman" w:cs="Times New Roman"/>
          <w:sz w:val="20"/>
          <w:szCs w:val="20"/>
        </w:rPr>
        <w:t xml:space="preserve"> </w:t>
      </w:r>
      <w:r w:rsidR="00CD5267" w:rsidRPr="00DE3735">
        <w:rPr>
          <w:rFonts w:ascii="Times New Roman" w:hAnsi="Times New Roman" w:cs="Times New Roman"/>
          <w:sz w:val="20"/>
          <w:szCs w:val="20"/>
        </w:rPr>
        <w:t xml:space="preserve">considered </w:t>
      </w:r>
      <w:r w:rsidR="00E836D7" w:rsidRPr="00DE3735">
        <w:rPr>
          <w:rFonts w:ascii="Times New Roman" w:hAnsi="Times New Roman" w:cs="Times New Roman"/>
          <w:sz w:val="20"/>
          <w:szCs w:val="20"/>
        </w:rPr>
        <w:t xml:space="preserve">the following </w:t>
      </w:r>
      <w:r w:rsidR="00CD5267" w:rsidRPr="00DE3735">
        <w:rPr>
          <w:rFonts w:ascii="Times New Roman" w:hAnsi="Times New Roman" w:cs="Times New Roman"/>
          <w:sz w:val="20"/>
          <w:szCs w:val="20"/>
        </w:rPr>
        <w:t xml:space="preserve">outcomes: scores on </w:t>
      </w:r>
      <w:r w:rsidR="001E1AC6" w:rsidRPr="00DE3735">
        <w:rPr>
          <w:rFonts w:ascii="Times New Roman" w:hAnsi="Times New Roman" w:cs="Times New Roman"/>
          <w:sz w:val="20"/>
          <w:szCs w:val="20"/>
        </w:rPr>
        <w:t>four</w:t>
      </w:r>
      <w:r w:rsidR="00CD5267" w:rsidRPr="00DE3735">
        <w:rPr>
          <w:rFonts w:ascii="Times New Roman" w:hAnsi="Times New Roman" w:cs="Times New Roman"/>
          <w:sz w:val="20"/>
          <w:szCs w:val="20"/>
        </w:rPr>
        <w:t xml:space="preserve"> in-class exams</w:t>
      </w:r>
      <w:r w:rsidR="00A63124" w:rsidRPr="00DE3735">
        <w:rPr>
          <w:rFonts w:ascii="Times New Roman" w:hAnsi="Times New Roman" w:cs="Times New Roman"/>
          <w:sz w:val="20"/>
          <w:szCs w:val="20"/>
        </w:rPr>
        <w:t>, scores</w:t>
      </w:r>
      <w:r w:rsidR="00E836D7" w:rsidRPr="00DE3735">
        <w:rPr>
          <w:rFonts w:ascii="Times New Roman" w:hAnsi="Times New Roman" w:cs="Times New Roman"/>
          <w:sz w:val="20"/>
          <w:szCs w:val="20"/>
        </w:rPr>
        <w:t xml:space="preserve"> on </w:t>
      </w:r>
      <w:r w:rsidR="005C0127" w:rsidRPr="00DE3735">
        <w:rPr>
          <w:rFonts w:ascii="Times New Roman" w:hAnsi="Times New Roman" w:cs="Times New Roman"/>
          <w:sz w:val="20"/>
          <w:szCs w:val="20"/>
        </w:rPr>
        <w:t>other assignments –homework assignments, in-class assignments (quizzes), and the out-of-class group project –</w:t>
      </w:r>
      <w:r w:rsidR="00E836D7" w:rsidRPr="00DE3735">
        <w:rPr>
          <w:rFonts w:ascii="Times New Roman" w:hAnsi="Times New Roman" w:cs="Times New Roman"/>
          <w:sz w:val="20"/>
          <w:szCs w:val="20"/>
        </w:rPr>
        <w:t xml:space="preserve">and </w:t>
      </w:r>
      <w:r w:rsidR="005C0127" w:rsidRPr="00DE3735">
        <w:rPr>
          <w:rFonts w:ascii="Times New Roman" w:hAnsi="Times New Roman" w:cs="Times New Roman"/>
          <w:sz w:val="20"/>
          <w:szCs w:val="20"/>
        </w:rPr>
        <w:t xml:space="preserve">the </w:t>
      </w:r>
      <w:r w:rsidR="00CD5267" w:rsidRPr="00DE3735">
        <w:rPr>
          <w:rFonts w:ascii="Times New Roman" w:hAnsi="Times New Roman" w:cs="Times New Roman"/>
          <w:sz w:val="20"/>
          <w:szCs w:val="20"/>
        </w:rPr>
        <w:t xml:space="preserve">total point score. Total points </w:t>
      </w:r>
      <w:r w:rsidR="00F51D28" w:rsidRPr="00DE3735">
        <w:rPr>
          <w:rFonts w:ascii="Times New Roman" w:hAnsi="Times New Roman" w:cs="Times New Roman"/>
          <w:sz w:val="20"/>
          <w:szCs w:val="20"/>
        </w:rPr>
        <w:t xml:space="preserve">(“Totalpts”) </w:t>
      </w:r>
      <w:r w:rsidR="00B51E2A" w:rsidRPr="00DE3735">
        <w:rPr>
          <w:rFonts w:ascii="Times New Roman" w:hAnsi="Times New Roman" w:cs="Times New Roman"/>
          <w:sz w:val="20"/>
          <w:szCs w:val="20"/>
        </w:rPr>
        <w:t>consisted of</w:t>
      </w:r>
      <w:r w:rsidR="00CD5267" w:rsidRPr="00DE3735">
        <w:rPr>
          <w:rFonts w:ascii="Times New Roman" w:hAnsi="Times New Roman" w:cs="Times New Roman"/>
          <w:sz w:val="20"/>
          <w:szCs w:val="20"/>
        </w:rPr>
        <w:t xml:space="preserve"> a summed composite of </w:t>
      </w:r>
      <w:r w:rsidRPr="00DE3735">
        <w:rPr>
          <w:rFonts w:ascii="Times New Roman" w:hAnsi="Times New Roman" w:cs="Times New Roman"/>
          <w:sz w:val="20"/>
          <w:szCs w:val="20"/>
        </w:rPr>
        <w:t xml:space="preserve">scores on </w:t>
      </w:r>
      <w:r w:rsidR="00313F0F" w:rsidRPr="00DE3735">
        <w:rPr>
          <w:rFonts w:ascii="Times New Roman" w:hAnsi="Times New Roman" w:cs="Times New Roman"/>
          <w:sz w:val="20"/>
          <w:szCs w:val="20"/>
        </w:rPr>
        <w:t>in-class</w:t>
      </w:r>
      <w:r w:rsidR="00EB7AB7" w:rsidRPr="00DE3735">
        <w:rPr>
          <w:rFonts w:ascii="Times New Roman" w:hAnsi="Times New Roman" w:cs="Times New Roman"/>
          <w:sz w:val="20"/>
          <w:szCs w:val="20"/>
        </w:rPr>
        <w:t xml:space="preserve"> </w:t>
      </w:r>
      <w:r w:rsidRPr="00DE3735">
        <w:rPr>
          <w:rFonts w:ascii="Times New Roman" w:hAnsi="Times New Roman" w:cs="Times New Roman"/>
          <w:sz w:val="20"/>
          <w:szCs w:val="20"/>
        </w:rPr>
        <w:t>exams</w:t>
      </w:r>
      <w:r w:rsidR="005C0127" w:rsidRPr="00DE3735">
        <w:rPr>
          <w:rFonts w:ascii="Times New Roman" w:hAnsi="Times New Roman" w:cs="Times New Roman"/>
          <w:sz w:val="20"/>
          <w:szCs w:val="20"/>
        </w:rPr>
        <w:t xml:space="preserve"> and all of the other assignments.</w:t>
      </w:r>
    </w:p>
    <w:p w:rsidR="00596011" w:rsidRPr="00DE3735" w:rsidRDefault="00596011" w:rsidP="00596011">
      <w:pPr>
        <w:spacing w:after="0" w:line="240" w:lineRule="auto"/>
        <w:rPr>
          <w:rFonts w:ascii="Times New Roman" w:hAnsi="Times New Roman" w:cs="Times New Roman"/>
          <w:sz w:val="20"/>
          <w:szCs w:val="20"/>
        </w:rPr>
      </w:pPr>
    </w:p>
    <w:p w:rsidR="00630657" w:rsidRDefault="00625580"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For qualitative perceptions and consideration of instructor bias, </w:t>
      </w:r>
      <w:r w:rsidR="00B51E2A" w:rsidRPr="00DE3735">
        <w:rPr>
          <w:rFonts w:ascii="Times New Roman" w:hAnsi="Times New Roman" w:cs="Times New Roman"/>
          <w:sz w:val="20"/>
          <w:szCs w:val="20"/>
        </w:rPr>
        <w:t xml:space="preserve">researchers asked students </w:t>
      </w:r>
      <w:r w:rsidR="00630657" w:rsidRPr="00DE3735">
        <w:rPr>
          <w:rFonts w:ascii="Times New Roman" w:hAnsi="Times New Roman" w:cs="Times New Roman"/>
          <w:sz w:val="20"/>
          <w:szCs w:val="20"/>
        </w:rPr>
        <w:t xml:space="preserve">in the </w:t>
      </w:r>
      <w:r w:rsidR="00313F0F" w:rsidRPr="00DE3735">
        <w:rPr>
          <w:rFonts w:ascii="Times New Roman" w:hAnsi="Times New Roman" w:cs="Times New Roman"/>
          <w:sz w:val="20"/>
          <w:szCs w:val="20"/>
        </w:rPr>
        <w:t xml:space="preserve">treatment </w:t>
      </w:r>
      <w:r w:rsidR="00630657" w:rsidRPr="00DE3735">
        <w:rPr>
          <w:rFonts w:ascii="Times New Roman" w:hAnsi="Times New Roman" w:cs="Times New Roman"/>
          <w:sz w:val="20"/>
          <w:szCs w:val="20"/>
        </w:rPr>
        <w:t>group</w:t>
      </w:r>
      <w:r w:rsidR="00791839" w:rsidRPr="00DE3735">
        <w:rPr>
          <w:rFonts w:ascii="Times New Roman" w:hAnsi="Times New Roman" w:cs="Times New Roman"/>
          <w:sz w:val="20"/>
          <w:szCs w:val="20"/>
        </w:rPr>
        <w:t xml:space="preserve"> </w:t>
      </w:r>
      <w:r w:rsidR="006E7644" w:rsidRPr="00DE3735">
        <w:rPr>
          <w:rFonts w:ascii="Times New Roman" w:hAnsi="Times New Roman" w:cs="Times New Roman"/>
          <w:sz w:val="20"/>
          <w:szCs w:val="20"/>
        </w:rPr>
        <w:t>to complete</w:t>
      </w:r>
      <w:r w:rsidR="003C5609" w:rsidRPr="00DE3735">
        <w:rPr>
          <w:rFonts w:ascii="Times New Roman" w:hAnsi="Times New Roman" w:cs="Times New Roman"/>
          <w:sz w:val="20"/>
          <w:szCs w:val="20"/>
        </w:rPr>
        <w:t xml:space="preserve"> an online survey </w:t>
      </w:r>
      <w:r w:rsidR="00630657" w:rsidRPr="00DE3735">
        <w:rPr>
          <w:rFonts w:ascii="Times New Roman" w:hAnsi="Times New Roman" w:cs="Times New Roman"/>
          <w:sz w:val="20"/>
          <w:szCs w:val="20"/>
        </w:rPr>
        <w:t>provid</w:t>
      </w:r>
      <w:r w:rsidR="00B51E2A" w:rsidRPr="00DE3735">
        <w:rPr>
          <w:rFonts w:ascii="Times New Roman" w:hAnsi="Times New Roman" w:cs="Times New Roman"/>
          <w:sz w:val="20"/>
          <w:szCs w:val="20"/>
        </w:rPr>
        <w:t>ing</w:t>
      </w:r>
      <w:r w:rsidR="00630657" w:rsidRPr="00DE3735">
        <w:rPr>
          <w:rFonts w:ascii="Times New Roman" w:hAnsi="Times New Roman" w:cs="Times New Roman"/>
          <w:sz w:val="20"/>
          <w:szCs w:val="20"/>
        </w:rPr>
        <w:t xml:space="preserve"> anonymous feedback about the</w:t>
      </w:r>
      <w:r w:rsidR="0086488A" w:rsidRPr="00DE3735">
        <w:rPr>
          <w:rFonts w:ascii="Times New Roman" w:hAnsi="Times New Roman" w:cs="Times New Roman"/>
          <w:sz w:val="20"/>
          <w:szCs w:val="20"/>
        </w:rPr>
        <w:t>ir</w:t>
      </w:r>
      <w:r w:rsidR="00630657" w:rsidRPr="00DE3735">
        <w:rPr>
          <w:rFonts w:ascii="Times New Roman" w:hAnsi="Times New Roman" w:cs="Times New Roman"/>
          <w:sz w:val="20"/>
          <w:szCs w:val="20"/>
        </w:rPr>
        <w:t xml:space="preserve"> perceptions of learning in a computerized environment</w:t>
      </w:r>
      <w:r w:rsidR="008B3D22" w:rsidRPr="00DE3735">
        <w:rPr>
          <w:rFonts w:ascii="Times New Roman" w:hAnsi="Times New Roman" w:cs="Times New Roman"/>
          <w:sz w:val="20"/>
          <w:szCs w:val="20"/>
        </w:rPr>
        <w:t>.</w:t>
      </w:r>
      <w:r w:rsidR="00630657" w:rsidRPr="00DE3735">
        <w:rPr>
          <w:rFonts w:ascii="Times New Roman" w:hAnsi="Times New Roman" w:cs="Times New Roman"/>
          <w:sz w:val="20"/>
          <w:szCs w:val="20"/>
        </w:rPr>
        <w:t xml:space="preserve">  </w:t>
      </w:r>
      <w:r w:rsidR="00B51E2A" w:rsidRPr="00DE3735">
        <w:rPr>
          <w:rFonts w:ascii="Times New Roman" w:hAnsi="Times New Roman" w:cs="Times New Roman"/>
          <w:sz w:val="20"/>
          <w:szCs w:val="20"/>
        </w:rPr>
        <w:t>Researchers also</w:t>
      </w:r>
      <w:r w:rsidR="005C0127" w:rsidRPr="00DE3735">
        <w:rPr>
          <w:rFonts w:ascii="Times New Roman" w:hAnsi="Times New Roman" w:cs="Times New Roman"/>
          <w:sz w:val="20"/>
          <w:szCs w:val="20"/>
        </w:rPr>
        <w:t xml:space="preserve"> </w:t>
      </w:r>
      <w:r w:rsidR="001279DB" w:rsidRPr="00DE3735">
        <w:rPr>
          <w:rFonts w:ascii="Times New Roman" w:hAnsi="Times New Roman" w:cs="Times New Roman"/>
          <w:sz w:val="20"/>
          <w:szCs w:val="20"/>
        </w:rPr>
        <w:t>examined if</w:t>
      </w:r>
      <w:r w:rsidR="00790EF0" w:rsidRPr="00DE3735">
        <w:rPr>
          <w:rFonts w:ascii="Times New Roman" w:hAnsi="Times New Roman" w:cs="Times New Roman"/>
          <w:sz w:val="20"/>
          <w:szCs w:val="20"/>
        </w:rPr>
        <w:t xml:space="preserve"> there were </w:t>
      </w:r>
      <w:r w:rsidR="00346C4B" w:rsidRPr="00DE3735">
        <w:rPr>
          <w:rFonts w:ascii="Times New Roman" w:hAnsi="Times New Roman" w:cs="Times New Roman"/>
          <w:sz w:val="20"/>
          <w:szCs w:val="20"/>
        </w:rPr>
        <w:t xml:space="preserve">any differences in how the </w:t>
      </w:r>
      <w:r w:rsidR="00D66A0E" w:rsidRPr="00DE3735">
        <w:rPr>
          <w:rFonts w:ascii="Times New Roman" w:hAnsi="Times New Roman" w:cs="Times New Roman"/>
          <w:sz w:val="20"/>
          <w:szCs w:val="20"/>
        </w:rPr>
        <w:t>student</w:t>
      </w:r>
      <w:r w:rsidR="00346C4B" w:rsidRPr="00DE3735">
        <w:rPr>
          <w:rFonts w:ascii="Times New Roman" w:hAnsi="Times New Roman" w:cs="Times New Roman"/>
          <w:sz w:val="20"/>
          <w:szCs w:val="20"/>
        </w:rPr>
        <w:t>s</w:t>
      </w:r>
      <w:r w:rsidR="00D66A0E" w:rsidRPr="00DE3735">
        <w:rPr>
          <w:rFonts w:ascii="Times New Roman" w:hAnsi="Times New Roman" w:cs="Times New Roman"/>
          <w:sz w:val="20"/>
          <w:szCs w:val="20"/>
        </w:rPr>
        <w:t xml:space="preserve"> perceived the instructor (perhaps suggesting instructor</w:t>
      </w:r>
      <w:r w:rsidR="00346C4B" w:rsidRPr="00DE3735">
        <w:rPr>
          <w:rFonts w:ascii="Times New Roman" w:hAnsi="Times New Roman" w:cs="Times New Roman"/>
          <w:sz w:val="20"/>
          <w:szCs w:val="20"/>
        </w:rPr>
        <w:t xml:space="preserve"> bias</w:t>
      </w:r>
      <w:r w:rsidR="008A6E75" w:rsidRPr="00DE3735">
        <w:rPr>
          <w:rFonts w:ascii="Times New Roman" w:hAnsi="Times New Roman" w:cs="Times New Roman"/>
          <w:sz w:val="20"/>
          <w:szCs w:val="20"/>
        </w:rPr>
        <w:t>)</w:t>
      </w:r>
      <w:r w:rsidR="00606621" w:rsidRPr="00DE3735">
        <w:rPr>
          <w:rFonts w:ascii="Times New Roman" w:hAnsi="Times New Roman" w:cs="Times New Roman"/>
          <w:sz w:val="20"/>
          <w:szCs w:val="20"/>
        </w:rPr>
        <w:t xml:space="preserve"> on the university student evaluations.</w:t>
      </w:r>
    </w:p>
    <w:p w:rsidR="00596011" w:rsidRPr="00DE3735" w:rsidRDefault="00596011" w:rsidP="00596011">
      <w:pPr>
        <w:spacing w:after="0" w:line="240" w:lineRule="auto"/>
        <w:rPr>
          <w:rFonts w:ascii="Times New Roman" w:hAnsi="Times New Roman" w:cs="Times New Roman"/>
          <w:sz w:val="20"/>
          <w:szCs w:val="20"/>
        </w:rPr>
      </w:pPr>
    </w:p>
    <w:p w:rsidR="003378B2" w:rsidRPr="000C4367" w:rsidRDefault="00625580" w:rsidP="00596011">
      <w:pPr>
        <w:spacing w:after="0" w:line="240" w:lineRule="auto"/>
        <w:rPr>
          <w:rFonts w:ascii="Times New Roman" w:hAnsi="Times New Roman" w:cs="Times New Roman"/>
          <w:sz w:val="20"/>
          <w:szCs w:val="20"/>
        </w:rPr>
      </w:pPr>
      <w:r w:rsidRPr="00DE3735">
        <w:rPr>
          <w:rFonts w:ascii="Times New Roman" w:hAnsi="Times New Roman" w:cs="Times New Roman"/>
          <w:b/>
          <w:i/>
          <w:sz w:val="20"/>
          <w:szCs w:val="20"/>
        </w:rPr>
        <w:t xml:space="preserve">Data </w:t>
      </w:r>
      <w:r w:rsidR="0018556D" w:rsidRPr="00DE3735">
        <w:rPr>
          <w:rFonts w:ascii="Times New Roman" w:hAnsi="Times New Roman" w:cs="Times New Roman"/>
          <w:b/>
          <w:i/>
          <w:sz w:val="20"/>
          <w:szCs w:val="20"/>
        </w:rPr>
        <w:t>A</w:t>
      </w:r>
      <w:r w:rsidRPr="00DE3735">
        <w:rPr>
          <w:rFonts w:ascii="Times New Roman" w:hAnsi="Times New Roman" w:cs="Times New Roman"/>
          <w:b/>
          <w:i/>
          <w:sz w:val="20"/>
          <w:szCs w:val="20"/>
        </w:rPr>
        <w:t>nalysis</w:t>
      </w:r>
    </w:p>
    <w:p w:rsidR="00C57C41" w:rsidRPr="000C4367" w:rsidRDefault="00C57C41" w:rsidP="00596011">
      <w:pPr>
        <w:spacing w:after="0" w:line="240" w:lineRule="auto"/>
        <w:rPr>
          <w:rFonts w:ascii="Times New Roman" w:hAnsi="Times New Roman" w:cs="Times New Roman"/>
          <w:sz w:val="20"/>
          <w:szCs w:val="20"/>
        </w:rPr>
      </w:pPr>
    </w:p>
    <w:p w:rsidR="003378B2" w:rsidRDefault="00625580"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Descriptive information was examined, and t-tests (for GPA) and chi square (for gender, major, and class rank) tested baseline differences across groups. Group differences were then examined through two processes. </w:t>
      </w:r>
      <w:r w:rsidR="004B6E71" w:rsidRPr="00DE3735">
        <w:rPr>
          <w:rFonts w:ascii="Times New Roman" w:hAnsi="Times New Roman" w:cs="Times New Roman"/>
          <w:sz w:val="20"/>
          <w:szCs w:val="20"/>
        </w:rPr>
        <w:t xml:space="preserve">A </w:t>
      </w:r>
      <w:r w:rsidRPr="00DE3735">
        <w:rPr>
          <w:rFonts w:ascii="Times New Roman" w:hAnsi="Times New Roman" w:cs="Times New Roman"/>
          <w:sz w:val="20"/>
          <w:szCs w:val="20"/>
        </w:rPr>
        <w:t>repeated measures ANOVA was used to investigate group differences across the four exams, controlling for baseline covariates. Possible interactive effects between gender and group</w:t>
      </w:r>
      <w:r w:rsidR="001E04C1" w:rsidRPr="00DE3735">
        <w:rPr>
          <w:rFonts w:ascii="Times New Roman" w:hAnsi="Times New Roman" w:cs="Times New Roman"/>
          <w:sz w:val="20"/>
          <w:szCs w:val="20"/>
        </w:rPr>
        <w:t>, GPA, and class rank</w:t>
      </w:r>
      <w:r w:rsidRPr="00DE3735">
        <w:rPr>
          <w:rFonts w:ascii="Times New Roman" w:hAnsi="Times New Roman" w:cs="Times New Roman"/>
          <w:sz w:val="20"/>
          <w:szCs w:val="20"/>
        </w:rPr>
        <w:t xml:space="preserve"> were included. In addition, ANCOVA tested group differences in points, controlling for baseline covariates. The advantage of ANCOVA over ANOVA is that the inclusion of the covariate reduces variance when testing the null hypothesis and thus increases the power of the test.</w:t>
      </w:r>
    </w:p>
    <w:p w:rsidR="00596011" w:rsidRPr="00DE3735" w:rsidRDefault="00596011" w:rsidP="00596011">
      <w:pPr>
        <w:spacing w:after="0" w:line="240" w:lineRule="auto"/>
        <w:rPr>
          <w:rFonts w:ascii="Times New Roman" w:hAnsi="Times New Roman" w:cs="Times New Roman"/>
          <w:sz w:val="20"/>
          <w:szCs w:val="20"/>
        </w:rPr>
      </w:pPr>
    </w:p>
    <w:p w:rsidR="00DE2789" w:rsidRPr="000C4367" w:rsidRDefault="00DE2789" w:rsidP="00596011">
      <w:pPr>
        <w:spacing w:after="0" w:line="240" w:lineRule="auto"/>
        <w:rPr>
          <w:rFonts w:ascii="Times New Roman" w:hAnsi="Times New Roman" w:cs="Times New Roman"/>
          <w:sz w:val="20"/>
          <w:szCs w:val="20"/>
        </w:rPr>
      </w:pPr>
      <w:r w:rsidRPr="00DE3735">
        <w:rPr>
          <w:rFonts w:ascii="Times New Roman" w:hAnsi="Times New Roman" w:cs="Times New Roman"/>
          <w:b/>
          <w:sz w:val="20"/>
          <w:szCs w:val="20"/>
        </w:rPr>
        <w:t>The Assumptions Imposed by ANCOVA</w:t>
      </w:r>
    </w:p>
    <w:p w:rsidR="00596011" w:rsidRPr="00DE3735" w:rsidRDefault="00596011" w:rsidP="00596011">
      <w:pPr>
        <w:spacing w:after="0" w:line="240" w:lineRule="auto"/>
        <w:rPr>
          <w:rFonts w:ascii="Times New Roman" w:hAnsi="Times New Roman" w:cs="Times New Roman"/>
          <w:sz w:val="20"/>
          <w:szCs w:val="20"/>
        </w:rPr>
      </w:pPr>
    </w:p>
    <w:p w:rsidR="009A323A" w:rsidRPr="00DE3735" w:rsidRDefault="00DE2789" w:rsidP="00596011">
      <w:pPr>
        <w:spacing w:after="0" w:line="240" w:lineRule="auto"/>
        <w:jc w:val="both"/>
        <w:rPr>
          <w:rFonts w:ascii="Times New Roman" w:hAnsi="Times New Roman" w:cs="Times New Roman"/>
          <w:sz w:val="20"/>
          <w:szCs w:val="20"/>
        </w:rPr>
      </w:pPr>
      <w:r w:rsidRPr="00DE3735">
        <w:rPr>
          <w:rFonts w:ascii="Times New Roman" w:hAnsi="Times New Roman" w:cs="Times New Roman"/>
          <w:sz w:val="20"/>
          <w:szCs w:val="20"/>
        </w:rPr>
        <w:t>ANCOVA is a parametric estimating technique</w:t>
      </w:r>
      <w:r w:rsidR="009A323A" w:rsidRPr="00DE3735">
        <w:rPr>
          <w:rFonts w:ascii="Times New Roman" w:hAnsi="Times New Roman" w:cs="Times New Roman"/>
          <w:sz w:val="20"/>
          <w:szCs w:val="20"/>
        </w:rPr>
        <w:t>,</w:t>
      </w:r>
      <w:r w:rsidRPr="00DE3735">
        <w:rPr>
          <w:rFonts w:ascii="Times New Roman" w:hAnsi="Times New Roman" w:cs="Times New Roman"/>
          <w:sz w:val="20"/>
          <w:szCs w:val="20"/>
        </w:rPr>
        <w:t xml:space="preserve"> and it requires that observations gathered in both groups belong to variables that are independently and identically distributed. More precisely, ANCOVA requires that observations in the control group (and experimental group) belong to independent normally distributed random variables. The F distribution </w:t>
      </w:r>
      <w:r w:rsidR="009A323A" w:rsidRPr="00DE3735">
        <w:rPr>
          <w:rFonts w:ascii="Times New Roman" w:hAnsi="Times New Roman" w:cs="Times New Roman"/>
          <w:sz w:val="20"/>
          <w:szCs w:val="20"/>
        </w:rPr>
        <w:t xml:space="preserve">is used </w:t>
      </w:r>
      <w:r w:rsidRPr="00DE3735">
        <w:rPr>
          <w:rFonts w:ascii="Times New Roman" w:hAnsi="Times New Roman" w:cs="Times New Roman"/>
          <w:sz w:val="20"/>
          <w:szCs w:val="20"/>
        </w:rPr>
        <w:t xml:space="preserve">to test for significance depends on the assumption of normality of scores in both groups. </w:t>
      </w:r>
    </w:p>
    <w:p w:rsidR="009A323A" w:rsidRDefault="00DE2789" w:rsidP="00596011">
      <w:pPr>
        <w:spacing w:after="0" w:line="240" w:lineRule="auto"/>
        <w:jc w:val="both"/>
        <w:rPr>
          <w:rFonts w:ascii="Times New Roman" w:hAnsi="Times New Roman" w:cs="Times New Roman"/>
          <w:sz w:val="20"/>
          <w:szCs w:val="20"/>
        </w:rPr>
      </w:pPr>
      <w:r w:rsidRPr="00DE3735">
        <w:rPr>
          <w:rFonts w:ascii="Times New Roman" w:hAnsi="Times New Roman" w:cs="Times New Roman"/>
          <w:sz w:val="20"/>
          <w:szCs w:val="20"/>
        </w:rPr>
        <w:t>Statistical tests were carried out to test for normality in th</w:t>
      </w:r>
      <w:r w:rsidR="009A323A" w:rsidRPr="00DE3735">
        <w:rPr>
          <w:rFonts w:ascii="Times New Roman" w:hAnsi="Times New Roman" w:cs="Times New Roman"/>
          <w:sz w:val="20"/>
          <w:szCs w:val="20"/>
        </w:rPr>
        <w:t>e distribution of the variable “Totalpts”</w:t>
      </w:r>
      <w:r w:rsidRPr="00DE3735">
        <w:rPr>
          <w:rFonts w:ascii="Times New Roman" w:hAnsi="Times New Roman" w:cs="Times New Roman"/>
          <w:sz w:val="20"/>
          <w:szCs w:val="20"/>
        </w:rPr>
        <w:t xml:space="preserve"> in both groups. </w:t>
      </w:r>
      <w:r w:rsidR="009A323A" w:rsidRPr="00DE3735">
        <w:rPr>
          <w:rFonts w:ascii="Times New Roman" w:hAnsi="Times New Roman" w:cs="Times New Roman"/>
          <w:sz w:val="20"/>
          <w:szCs w:val="20"/>
        </w:rPr>
        <w:t xml:space="preserve"> </w:t>
      </w:r>
      <w:r w:rsidR="00F51D28" w:rsidRPr="00DE3735">
        <w:rPr>
          <w:rFonts w:ascii="Times New Roman" w:hAnsi="Times New Roman" w:cs="Times New Roman"/>
          <w:sz w:val="20"/>
          <w:szCs w:val="20"/>
        </w:rPr>
        <w:t>O</w:t>
      </w:r>
      <w:r w:rsidRPr="00DE3735">
        <w:rPr>
          <w:rFonts w:ascii="Times New Roman" w:hAnsi="Times New Roman" w:cs="Times New Roman"/>
          <w:sz w:val="20"/>
          <w:szCs w:val="20"/>
        </w:rPr>
        <w:t xml:space="preserve">ur tests showed that both groups </w:t>
      </w:r>
      <w:r w:rsidR="009A323A" w:rsidRPr="00DE3735">
        <w:rPr>
          <w:rFonts w:ascii="Times New Roman" w:hAnsi="Times New Roman" w:cs="Times New Roman"/>
          <w:sz w:val="20"/>
          <w:szCs w:val="20"/>
        </w:rPr>
        <w:t>had a normal distribution.</w:t>
      </w:r>
      <w:r w:rsidRPr="00DE3735">
        <w:rPr>
          <w:rFonts w:ascii="Times New Roman" w:hAnsi="Times New Roman" w:cs="Times New Roman"/>
          <w:sz w:val="20"/>
          <w:szCs w:val="20"/>
          <w:vertAlign w:val="superscript"/>
        </w:rPr>
        <w:footnoteReference w:id="10"/>
      </w:r>
    </w:p>
    <w:p w:rsidR="00596011" w:rsidRPr="00DE3735" w:rsidRDefault="00596011" w:rsidP="00596011">
      <w:pPr>
        <w:spacing w:after="0" w:line="240" w:lineRule="auto"/>
        <w:jc w:val="both"/>
        <w:rPr>
          <w:rFonts w:ascii="Times New Roman" w:hAnsi="Times New Roman" w:cs="Times New Roman"/>
          <w:sz w:val="20"/>
          <w:szCs w:val="20"/>
        </w:rPr>
      </w:pPr>
    </w:p>
    <w:p w:rsidR="00F25C82" w:rsidRPr="000C4367" w:rsidRDefault="009A0481" w:rsidP="00596011">
      <w:pPr>
        <w:spacing w:after="0" w:line="240" w:lineRule="auto"/>
        <w:rPr>
          <w:rFonts w:ascii="Times New Roman" w:hAnsi="Times New Roman" w:cs="Times New Roman"/>
          <w:sz w:val="20"/>
          <w:szCs w:val="20"/>
        </w:rPr>
      </w:pPr>
      <w:r w:rsidRPr="00DE3735">
        <w:rPr>
          <w:rFonts w:ascii="Times New Roman" w:hAnsi="Times New Roman" w:cs="Times New Roman"/>
          <w:b/>
          <w:sz w:val="20"/>
          <w:szCs w:val="20"/>
        </w:rPr>
        <w:t>Res</w:t>
      </w:r>
      <w:r w:rsidRPr="00596011">
        <w:rPr>
          <w:rFonts w:ascii="Times New Roman" w:hAnsi="Times New Roman" w:cs="Times New Roman"/>
          <w:b/>
          <w:sz w:val="20"/>
          <w:szCs w:val="20"/>
        </w:rPr>
        <w:t>ults</w:t>
      </w:r>
    </w:p>
    <w:p w:rsidR="00596011" w:rsidRPr="000C4367" w:rsidRDefault="00596011" w:rsidP="00596011">
      <w:pPr>
        <w:spacing w:after="0" w:line="240" w:lineRule="auto"/>
        <w:rPr>
          <w:rFonts w:ascii="Times New Roman" w:hAnsi="Times New Roman" w:cs="Times New Roman"/>
          <w:sz w:val="20"/>
          <w:szCs w:val="20"/>
        </w:rPr>
      </w:pPr>
    </w:p>
    <w:p w:rsidR="00A2103E" w:rsidRDefault="00A2103E" w:rsidP="00596011">
      <w:pPr>
        <w:spacing w:after="0" w:line="240" w:lineRule="auto"/>
        <w:rPr>
          <w:rFonts w:ascii="Times New Roman" w:hAnsi="Times New Roman" w:cs="Times New Roman"/>
          <w:b/>
          <w:i/>
          <w:sz w:val="20"/>
          <w:szCs w:val="20"/>
        </w:rPr>
      </w:pPr>
      <w:r w:rsidRPr="00DE3735">
        <w:rPr>
          <w:rFonts w:ascii="Times New Roman" w:hAnsi="Times New Roman" w:cs="Times New Roman"/>
          <w:b/>
          <w:i/>
          <w:sz w:val="20"/>
          <w:szCs w:val="20"/>
        </w:rPr>
        <w:t xml:space="preserve">Descriptive Statistics and </w:t>
      </w:r>
      <w:r w:rsidR="00625580" w:rsidRPr="00DE3735">
        <w:rPr>
          <w:rFonts w:ascii="Times New Roman" w:hAnsi="Times New Roman" w:cs="Times New Roman"/>
          <w:b/>
          <w:i/>
          <w:sz w:val="20"/>
          <w:szCs w:val="20"/>
        </w:rPr>
        <w:t>Baseline Differences</w:t>
      </w:r>
    </w:p>
    <w:p w:rsidR="00596011" w:rsidRPr="000C4367" w:rsidRDefault="00596011" w:rsidP="00596011">
      <w:pPr>
        <w:spacing w:after="0" w:line="240" w:lineRule="auto"/>
        <w:rPr>
          <w:rFonts w:ascii="Times New Roman" w:hAnsi="Times New Roman" w:cs="Times New Roman"/>
          <w:sz w:val="20"/>
          <w:szCs w:val="20"/>
        </w:rPr>
      </w:pPr>
    </w:p>
    <w:p w:rsidR="00407DD6" w:rsidRDefault="007C2E45"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Descriptive information is summarized in Table 1. </w:t>
      </w:r>
      <w:r w:rsidR="004F044C" w:rsidRPr="00DE3735">
        <w:rPr>
          <w:rFonts w:ascii="Times New Roman" w:hAnsi="Times New Roman" w:cs="Times New Roman"/>
          <w:sz w:val="20"/>
          <w:szCs w:val="20"/>
        </w:rPr>
        <w:t>Seventy-two</w:t>
      </w:r>
      <w:r w:rsidR="007E11B5" w:rsidRPr="00DE3735">
        <w:rPr>
          <w:rFonts w:ascii="Times New Roman" w:hAnsi="Times New Roman" w:cs="Times New Roman"/>
          <w:sz w:val="20"/>
          <w:szCs w:val="20"/>
        </w:rPr>
        <w:t xml:space="preserve"> students participated in this study conducted in two sections of an introductory accounting course</w:t>
      </w:r>
      <w:r w:rsidR="004F044C" w:rsidRPr="00DE3735">
        <w:rPr>
          <w:rFonts w:ascii="Times New Roman" w:hAnsi="Times New Roman" w:cs="Times New Roman"/>
          <w:sz w:val="20"/>
          <w:szCs w:val="20"/>
        </w:rPr>
        <w:t xml:space="preserve"> </w:t>
      </w:r>
      <w:r w:rsidRPr="00DE3735">
        <w:rPr>
          <w:rFonts w:ascii="Times New Roman" w:hAnsi="Times New Roman" w:cs="Times New Roman"/>
          <w:sz w:val="20"/>
          <w:szCs w:val="20"/>
        </w:rPr>
        <w:t xml:space="preserve">(control = </w:t>
      </w:r>
      <w:r w:rsidR="00F70985" w:rsidRPr="00DE3735">
        <w:rPr>
          <w:rFonts w:ascii="Times New Roman" w:hAnsi="Times New Roman" w:cs="Times New Roman"/>
          <w:sz w:val="20"/>
          <w:szCs w:val="20"/>
        </w:rPr>
        <w:t>35</w:t>
      </w:r>
      <w:r w:rsidR="00313F0F" w:rsidRPr="00DE3735">
        <w:rPr>
          <w:rFonts w:ascii="Times New Roman" w:hAnsi="Times New Roman" w:cs="Times New Roman"/>
          <w:sz w:val="20"/>
          <w:szCs w:val="20"/>
        </w:rPr>
        <w:t xml:space="preserve"> students</w:t>
      </w:r>
      <w:r w:rsidRPr="00DE3735">
        <w:rPr>
          <w:rFonts w:ascii="Times New Roman" w:hAnsi="Times New Roman" w:cs="Times New Roman"/>
          <w:sz w:val="20"/>
          <w:szCs w:val="20"/>
        </w:rPr>
        <w:t xml:space="preserve">; treatment = </w:t>
      </w:r>
      <w:r w:rsidR="00F70985" w:rsidRPr="00DE3735">
        <w:rPr>
          <w:rFonts w:ascii="Times New Roman" w:hAnsi="Times New Roman" w:cs="Times New Roman"/>
          <w:sz w:val="20"/>
          <w:szCs w:val="20"/>
        </w:rPr>
        <w:t>37</w:t>
      </w:r>
      <w:r w:rsidR="00313F0F" w:rsidRPr="00DE3735">
        <w:rPr>
          <w:rFonts w:ascii="Times New Roman" w:hAnsi="Times New Roman" w:cs="Times New Roman"/>
          <w:sz w:val="20"/>
          <w:szCs w:val="20"/>
        </w:rPr>
        <w:t xml:space="preserve"> students</w:t>
      </w:r>
      <w:r w:rsidRPr="00DE3735">
        <w:rPr>
          <w:rFonts w:ascii="Times New Roman" w:hAnsi="Times New Roman" w:cs="Times New Roman"/>
          <w:sz w:val="20"/>
          <w:szCs w:val="20"/>
        </w:rPr>
        <w:t>)</w:t>
      </w:r>
      <w:r w:rsidR="00313F0F" w:rsidRPr="00DE3735">
        <w:rPr>
          <w:rFonts w:ascii="Times New Roman" w:hAnsi="Times New Roman" w:cs="Times New Roman"/>
          <w:sz w:val="20"/>
          <w:szCs w:val="20"/>
        </w:rPr>
        <w:t>.</w:t>
      </w:r>
      <w:r w:rsidR="007E11B5" w:rsidRPr="00DE3735">
        <w:rPr>
          <w:rFonts w:ascii="Times New Roman" w:hAnsi="Times New Roman" w:cs="Times New Roman"/>
          <w:sz w:val="20"/>
          <w:szCs w:val="20"/>
        </w:rPr>
        <w:t xml:space="preserve">  </w:t>
      </w:r>
      <w:r w:rsidR="00313F0F" w:rsidRPr="00DE3735">
        <w:rPr>
          <w:rFonts w:ascii="Times New Roman" w:hAnsi="Times New Roman" w:cs="Times New Roman"/>
          <w:sz w:val="20"/>
          <w:szCs w:val="20"/>
        </w:rPr>
        <w:t xml:space="preserve">Males </w:t>
      </w:r>
      <w:r w:rsidR="007E11B5" w:rsidRPr="00DE3735">
        <w:rPr>
          <w:rFonts w:ascii="Times New Roman" w:hAnsi="Times New Roman" w:cs="Times New Roman"/>
          <w:sz w:val="20"/>
          <w:szCs w:val="20"/>
        </w:rPr>
        <w:t xml:space="preserve">represented 69% of the class in control group and 59% of the class in the </w:t>
      </w:r>
      <w:r w:rsidR="00570B7F" w:rsidRPr="00DE3735">
        <w:rPr>
          <w:rFonts w:ascii="Times New Roman" w:hAnsi="Times New Roman" w:cs="Times New Roman"/>
          <w:sz w:val="20"/>
          <w:szCs w:val="20"/>
        </w:rPr>
        <w:t>treatment</w:t>
      </w:r>
      <w:r w:rsidR="007E11B5" w:rsidRPr="00DE3735">
        <w:rPr>
          <w:rFonts w:ascii="Times New Roman" w:hAnsi="Times New Roman" w:cs="Times New Roman"/>
          <w:sz w:val="20"/>
          <w:szCs w:val="20"/>
        </w:rPr>
        <w:t xml:space="preserve">. The control group consisted of </w:t>
      </w:r>
      <w:r w:rsidR="004A0E02" w:rsidRPr="00DE3735">
        <w:rPr>
          <w:rFonts w:ascii="Times New Roman" w:hAnsi="Times New Roman" w:cs="Times New Roman"/>
          <w:sz w:val="20"/>
          <w:szCs w:val="20"/>
        </w:rPr>
        <w:t xml:space="preserve">5 </w:t>
      </w:r>
      <w:r w:rsidR="007E11B5" w:rsidRPr="00DE3735">
        <w:rPr>
          <w:rFonts w:ascii="Times New Roman" w:hAnsi="Times New Roman" w:cs="Times New Roman"/>
          <w:sz w:val="20"/>
          <w:szCs w:val="20"/>
        </w:rPr>
        <w:t xml:space="preserve">seniors, </w:t>
      </w:r>
      <w:r w:rsidR="004A0E02" w:rsidRPr="00DE3735">
        <w:rPr>
          <w:rFonts w:ascii="Times New Roman" w:hAnsi="Times New Roman" w:cs="Times New Roman"/>
          <w:sz w:val="20"/>
          <w:szCs w:val="20"/>
        </w:rPr>
        <w:t xml:space="preserve">9 </w:t>
      </w:r>
      <w:r w:rsidR="007E11B5" w:rsidRPr="00DE3735">
        <w:rPr>
          <w:rFonts w:ascii="Times New Roman" w:hAnsi="Times New Roman" w:cs="Times New Roman"/>
          <w:sz w:val="20"/>
          <w:szCs w:val="20"/>
        </w:rPr>
        <w:t xml:space="preserve">juniors, </w:t>
      </w:r>
      <w:r w:rsidR="004A0E02" w:rsidRPr="00DE3735">
        <w:rPr>
          <w:rFonts w:ascii="Times New Roman" w:hAnsi="Times New Roman" w:cs="Times New Roman"/>
          <w:sz w:val="20"/>
          <w:szCs w:val="20"/>
        </w:rPr>
        <w:t xml:space="preserve">13 </w:t>
      </w:r>
      <w:r w:rsidR="007E11B5" w:rsidRPr="00DE3735">
        <w:rPr>
          <w:rFonts w:ascii="Times New Roman" w:hAnsi="Times New Roman" w:cs="Times New Roman"/>
          <w:sz w:val="20"/>
          <w:szCs w:val="20"/>
        </w:rPr>
        <w:t xml:space="preserve">sophomores, and </w:t>
      </w:r>
      <w:r w:rsidR="004A0E02" w:rsidRPr="00DE3735">
        <w:rPr>
          <w:rFonts w:ascii="Times New Roman" w:hAnsi="Times New Roman" w:cs="Times New Roman"/>
          <w:sz w:val="20"/>
          <w:szCs w:val="20"/>
        </w:rPr>
        <w:t xml:space="preserve">8 </w:t>
      </w:r>
      <w:r w:rsidR="007E11B5" w:rsidRPr="00DE3735">
        <w:rPr>
          <w:rFonts w:ascii="Times New Roman" w:hAnsi="Times New Roman" w:cs="Times New Roman"/>
          <w:sz w:val="20"/>
          <w:szCs w:val="20"/>
        </w:rPr>
        <w:t xml:space="preserve">freshmen. The </w:t>
      </w:r>
      <w:r w:rsidR="00952F3D" w:rsidRPr="00DE3735">
        <w:rPr>
          <w:rFonts w:ascii="Times New Roman" w:hAnsi="Times New Roman" w:cs="Times New Roman"/>
          <w:sz w:val="20"/>
          <w:szCs w:val="20"/>
        </w:rPr>
        <w:t xml:space="preserve">treatment </w:t>
      </w:r>
      <w:r w:rsidR="007E11B5" w:rsidRPr="00DE3735">
        <w:rPr>
          <w:rFonts w:ascii="Times New Roman" w:hAnsi="Times New Roman" w:cs="Times New Roman"/>
          <w:sz w:val="20"/>
          <w:szCs w:val="20"/>
        </w:rPr>
        <w:t xml:space="preserve">group consisted of </w:t>
      </w:r>
      <w:r w:rsidR="004A0E02" w:rsidRPr="00DE3735">
        <w:rPr>
          <w:rFonts w:ascii="Times New Roman" w:hAnsi="Times New Roman" w:cs="Times New Roman"/>
          <w:sz w:val="20"/>
          <w:szCs w:val="20"/>
        </w:rPr>
        <w:t xml:space="preserve">4 </w:t>
      </w:r>
      <w:r w:rsidR="007E11B5" w:rsidRPr="00DE3735">
        <w:rPr>
          <w:rFonts w:ascii="Times New Roman" w:hAnsi="Times New Roman" w:cs="Times New Roman"/>
          <w:sz w:val="20"/>
          <w:szCs w:val="20"/>
        </w:rPr>
        <w:t xml:space="preserve">juniors, </w:t>
      </w:r>
      <w:r w:rsidR="004A0E02" w:rsidRPr="00DE3735">
        <w:rPr>
          <w:rFonts w:ascii="Times New Roman" w:hAnsi="Times New Roman" w:cs="Times New Roman"/>
          <w:sz w:val="20"/>
          <w:szCs w:val="20"/>
        </w:rPr>
        <w:t xml:space="preserve">16 </w:t>
      </w:r>
      <w:r w:rsidR="007E11B5" w:rsidRPr="00DE3735">
        <w:rPr>
          <w:rFonts w:ascii="Times New Roman" w:hAnsi="Times New Roman" w:cs="Times New Roman"/>
          <w:sz w:val="20"/>
          <w:szCs w:val="20"/>
        </w:rPr>
        <w:t xml:space="preserve">sophomores, and </w:t>
      </w:r>
      <w:r w:rsidR="004A0E02" w:rsidRPr="00DE3735">
        <w:rPr>
          <w:rFonts w:ascii="Times New Roman" w:hAnsi="Times New Roman" w:cs="Times New Roman"/>
          <w:sz w:val="20"/>
          <w:szCs w:val="20"/>
        </w:rPr>
        <w:t xml:space="preserve">17 </w:t>
      </w:r>
      <w:r w:rsidR="007E11B5" w:rsidRPr="00DE3735">
        <w:rPr>
          <w:rFonts w:ascii="Times New Roman" w:hAnsi="Times New Roman" w:cs="Times New Roman"/>
          <w:sz w:val="20"/>
          <w:szCs w:val="20"/>
        </w:rPr>
        <w:t>freshmen.</w:t>
      </w:r>
      <w:r w:rsidR="00407DD6" w:rsidRPr="00DE3735">
        <w:rPr>
          <w:rFonts w:ascii="Times New Roman" w:hAnsi="Times New Roman" w:cs="Times New Roman"/>
          <w:sz w:val="20"/>
          <w:szCs w:val="20"/>
        </w:rPr>
        <w:t xml:space="preserve"> Students in both groups were mostly accounting and other business majors, but non-business</w:t>
      </w:r>
      <w:r w:rsidR="00D17466">
        <w:rPr>
          <w:rFonts w:ascii="Times New Roman" w:hAnsi="Times New Roman" w:cs="Times New Roman"/>
          <w:sz w:val="20"/>
          <w:szCs w:val="20"/>
        </w:rPr>
        <w:t xml:space="preserve"> majors were also represented.</w:t>
      </w:r>
    </w:p>
    <w:p w:rsidR="00874998" w:rsidRPr="00DE3735" w:rsidRDefault="00874998" w:rsidP="00596011">
      <w:pPr>
        <w:spacing w:after="0" w:line="240" w:lineRule="auto"/>
        <w:rPr>
          <w:rFonts w:ascii="Times New Roman" w:hAnsi="Times New Roman" w:cs="Times New Roman"/>
          <w:sz w:val="20"/>
          <w:szCs w:val="20"/>
        </w:rPr>
      </w:pPr>
    </w:p>
    <w:p w:rsidR="00407DD6" w:rsidRDefault="00407DD6" w:rsidP="00596011">
      <w:pPr>
        <w:spacing w:after="0" w:line="240" w:lineRule="auto"/>
        <w:jc w:val="center"/>
        <w:rPr>
          <w:rFonts w:ascii="Times New Roman" w:hAnsi="Times New Roman" w:cs="Times New Roman"/>
          <w:sz w:val="20"/>
          <w:szCs w:val="20"/>
        </w:rPr>
      </w:pPr>
      <w:r w:rsidRPr="00DE3735">
        <w:rPr>
          <w:rFonts w:ascii="Times New Roman" w:hAnsi="Times New Roman" w:cs="Times New Roman"/>
          <w:sz w:val="20"/>
          <w:szCs w:val="20"/>
        </w:rPr>
        <w:t>&lt;Insert Table 1&gt;</w:t>
      </w:r>
    </w:p>
    <w:p w:rsidR="00596011" w:rsidRPr="00DE3735" w:rsidRDefault="00596011" w:rsidP="00596011">
      <w:pPr>
        <w:spacing w:after="0" w:line="240" w:lineRule="auto"/>
        <w:jc w:val="center"/>
        <w:rPr>
          <w:rFonts w:ascii="Times New Roman" w:hAnsi="Times New Roman" w:cs="Times New Roman"/>
          <w:sz w:val="20"/>
          <w:szCs w:val="20"/>
        </w:rPr>
      </w:pPr>
    </w:p>
    <w:p w:rsidR="0094369B" w:rsidRDefault="00407DD6"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The average GPA for the control group in the </w:t>
      </w:r>
      <w:r w:rsidR="00B87929" w:rsidRPr="00DE3735">
        <w:rPr>
          <w:rFonts w:ascii="Times New Roman" w:hAnsi="Times New Roman" w:cs="Times New Roman"/>
          <w:sz w:val="20"/>
          <w:szCs w:val="20"/>
        </w:rPr>
        <w:t>“pen and paper</w:t>
      </w:r>
      <w:r w:rsidR="00DC2D98" w:rsidRPr="00DE3735">
        <w:rPr>
          <w:rFonts w:ascii="Times New Roman" w:hAnsi="Times New Roman" w:cs="Times New Roman"/>
          <w:sz w:val="20"/>
          <w:szCs w:val="20"/>
        </w:rPr>
        <w:t>” classroom</w:t>
      </w:r>
      <w:r w:rsidRPr="00DE3735">
        <w:rPr>
          <w:rFonts w:ascii="Times New Roman" w:hAnsi="Times New Roman" w:cs="Times New Roman"/>
          <w:sz w:val="20"/>
          <w:szCs w:val="20"/>
        </w:rPr>
        <w:t xml:space="preserve"> was 2.78 (range = 1.38-3.84; median = 2.81), and for the </w:t>
      </w:r>
      <w:r w:rsidR="00570B7F" w:rsidRPr="00DE3735">
        <w:rPr>
          <w:rFonts w:ascii="Times New Roman" w:hAnsi="Times New Roman" w:cs="Times New Roman"/>
          <w:sz w:val="20"/>
          <w:szCs w:val="20"/>
        </w:rPr>
        <w:t>treatment</w:t>
      </w:r>
      <w:r w:rsidRPr="00DE3735">
        <w:rPr>
          <w:rFonts w:ascii="Times New Roman" w:hAnsi="Times New Roman" w:cs="Times New Roman"/>
          <w:sz w:val="20"/>
          <w:szCs w:val="20"/>
        </w:rPr>
        <w:t xml:space="preserve"> group in the computerized classroom was 2.94 (range = 1.83 to 4.00; median = 2.93). The differences in the GPAs for the two groups were not statistically significant (</w:t>
      </w:r>
      <w:r w:rsidRPr="00DE3735">
        <w:rPr>
          <w:rFonts w:ascii="Times New Roman" w:hAnsi="Times New Roman" w:cs="Times New Roman"/>
          <w:i/>
          <w:sz w:val="20"/>
          <w:szCs w:val="20"/>
        </w:rPr>
        <w:t>t</w:t>
      </w:r>
      <w:r w:rsidRPr="00DE3735">
        <w:rPr>
          <w:rFonts w:ascii="Times New Roman" w:hAnsi="Times New Roman" w:cs="Times New Roman"/>
          <w:sz w:val="20"/>
          <w:szCs w:val="20"/>
        </w:rPr>
        <w:t xml:space="preserve">(70) = 1.14, </w:t>
      </w:r>
      <w:r w:rsidRPr="00DE3735">
        <w:rPr>
          <w:rFonts w:ascii="Times New Roman" w:hAnsi="Times New Roman" w:cs="Times New Roman"/>
          <w:i/>
          <w:sz w:val="20"/>
          <w:szCs w:val="20"/>
        </w:rPr>
        <w:t xml:space="preserve">p </w:t>
      </w:r>
      <w:r w:rsidRPr="00DE3735">
        <w:rPr>
          <w:rFonts w:ascii="Times New Roman" w:hAnsi="Times New Roman" w:cs="Times New Roman"/>
          <w:sz w:val="20"/>
          <w:szCs w:val="20"/>
        </w:rPr>
        <w:t>=.26). Chi square analyses indicated that groups did not differ in terms of gender (</w:t>
      </w:r>
      <w:r w:rsidRPr="00DE3735">
        <w:rPr>
          <w:rFonts w:ascii="Times New Roman" w:hAnsi="Times New Roman" w:cs="Times New Roman"/>
          <w:sz w:val="20"/>
          <w:szCs w:val="20"/>
        </w:rPr>
        <w:sym w:font="Symbol" w:char="F063"/>
      </w:r>
      <w:r w:rsidRPr="00DE3735">
        <w:rPr>
          <w:rFonts w:ascii="Times New Roman" w:hAnsi="Times New Roman" w:cs="Times New Roman"/>
          <w:sz w:val="20"/>
          <w:szCs w:val="20"/>
          <w:vertAlign w:val="superscript"/>
        </w:rPr>
        <w:t>2</w:t>
      </w:r>
      <w:r w:rsidRPr="00DE3735">
        <w:rPr>
          <w:rFonts w:ascii="Times New Roman" w:hAnsi="Times New Roman" w:cs="Times New Roman"/>
          <w:sz w:val="20"/>
          <w:szCs w:val="20"/>
        </w:rPr>
        <w:t xml:space="preserve">(1) = .65, </w:t>
      </w:r>
      <w:r w:rsidRPr="00DE3735">
        <w:rPr>
          <w:rFonts w:ascii="Times New Roman" w:hAnsi="Times New Roman" w:cs="Times New Roman"/>
          <w:i/>
          <w:sz w:val="20"/>
          <w:szCs w:val="20"/>
        </w:rPr>
        <w:t>p</w:t>
      </w:r>
      <w:r w:rsidRPr="00DE3735">
        <w:rPr>
          <w:rFonts w:ascii="Times New Roman" w:hAnsi="Times New Roman" w:cs="Times New Roman"/>
          <w:sz w:val="20"/>
          <w:szCs w:val="20"/>
        </w:rPr>
        <w:t xml:space="preserve"> = .42) or major (</w:t>
      </w:r>
      <w:r w:rsidRPr="00DE3735">
        <w:rPr>
          <w:rFonts w:ascii="Times New Roman" w:hAnsi="Times New Roman" w:cs="Times New Roman"/>
          <w:sz w:val="20"/>
          <w:szCs w:val="20"/>
        </w:rPr>
        <w:sym w:font="Symbol" w:char="F063"/>
      </w:r>
      <w:r w:rsidRPr="00DE3735">
        <w:rPr>
          <w:rFonts w:ascii="Times New Roman" w:hAnsi="Times New Roman" w:cs="Times New Roman"/>
          <w:sz w:val="20"/>
          <w:szCs w:val="20"/>
          <w:vertAlign w:val="superscript"/>
        </w:rPr>
        <w:t>2</w:t>
      </w:r>
      <w:r w:rsidRPr="00DE3735">
        <w:rPr>
          <w:rFonts w:ascii="Times New Roman" w:hAnsi="Times New Roman" w:cs="Times New Roman"/>
          <w:sz w:val="20"/>
          <w:szCs w:val="20"/>
        </w:rPr>
        <w:t xml:space="preserve">(6) = 3.46, </w:t>
      </w:r>
      <w:r w:rsidRPr="00DE3735">
        <w:rPr>
          <w:rFonts w:ascii="Times New Roman" w:hAnsi="Times New Roman" w:cs="Times New Roman"/>
          <w:i/>
          <w:sz w:val="20"/>
          <w:szCs w:val="20"/>
        </w:rPr>
        <w:t>p</w:t>
      </w:r>
      <w:r w:rsidRPr="00DE3735">
        <w:rPr>
          <w:rFonts w:ascii="Times New Roman" w:hAnsi="Times New Roman" w:cs="Times New Roman"/>
          <w:sz w:val="20"/>
          <w:szCs w:val="20"/>
        </w:rPr>
        <w:t xml:space="preserve"> = .75, but did differ in terms of class </w:t>
      </w:r>
      <w:r w:rsidR="001E04C1" w:rsidRPr="00DE3735">
        <w:rPr>
          <w:rFonts w:ascii="Times New Roman" w:hAnsi="Times New Roman" w:cs="Times New Roman"/>
          <w:sz w:val="20"/>
          <w:szCs w:val="20"/>
        </w:rPr>
        <w:t>rank</w:t>
      </w:r>
      <w:r w:rsidRPr="00DE3735">
        <w:rPr>
          <w:rFonts w:ascii="Times New Roman" w:hAnsi="Times New Roman" w:cs="Times New Roman"/>
          <w:sz w:val="20"/>
          <w:szCs w:val="20"/>
        </w:rPr>
        <w:t xml:space="preserve"> (</w:t>
      </w:r>
      <w:r w:rsidRPr="00DE3735">
        <w:rPr>
          <w:rFonts w:ascii="Times New Roman" w:hAnsi="Times New Roman" w:cs="Times New Roman"/>
          <w:sz w:val="20"/>
          <w:szCs w:val="20"/>
        </w:rPr>
        <w:sym w:font="Symbol" w:char="F063"/>
      </w:r>
      <w:r w:rsidRPr="00DE3735">
        <w:rPr>
          <w:rFonts w:ascii="Times New Roman" w:hAnsi="Times New Roman" w:cs="Times New Roman"/>
          <w:sz w:val="20"/>
          <w:szCs w:val="20"/>
          <w:vertAlign w:val="superscript"/>
        </w:rPr>
        <w:t>2</w:t>
      </w:r>
      <w:r w:rsidRPr="00DE3735">
        <w:rPr>
          <w:rFonts w:ascii="Times New Roman" w:hAnsi="Times New Roman" w:cs="Times New Roman"/>
          <w:sz w:val="20"/>
          <w:szCs w:val="20"/>
        </w:rPr>
        <w:t xml:space="preserve">(3) = 10.43, </w:t>
      </w:r>
      <w:r w:rsidRPr="00DE3735">
        <w:rPr>
          <w:rFonts w:ascii="Times New Roman" w:hAnsi="Times New Roman" w:cs="Times New Roman"/>
          <w:i/>
          <w:sz w:val="20"/>
          <w:szCs w:val="20"/>
        </w:rPr>
        <w:t>p</w:t>
      </w:r>
      <w:r w:rsidRPr="00DE3735">
        <w:rPr>
          <w:rFonts w:ascii="Times New Roman" w:hAnsi="Times New Roman" w:cs="Times New Roman"/>
          <w:sz w:val="20"/>
          <w:szCs w:val="20"/>
        </w:rPr>
        <w:t xml:space="preserve"> = .02), with seniors in the control group, not in the </w:t>
      </w:r>
      <w:r w:rsidR="00570B7F" w:rsidRPr="00DE3735">
        <w:rPr>
          <w:rFonts w:ascii="Times New Roman" w:hAnsi="Times New Roman" w:cs="Times New Roman"/>
          <w:sz w:val="20"/>
          <w:szCs w:val="20"/>
        </w:rPr>
        <w:t>treatment</w:t>
      </w:r>
      <w:r w:rsidRPr="00DE3735">
        <w:rPr>
          <w:rFonts w:ascii="Times New Roman" w:hAnsi="Times New Roman" w:cs="Times New Roman"/>
          <w:sz w:val="20"/>
          <w:szCs w:val="20"/>
        </w:rPr>
        <w:t xml:space="preserve"> group</w:t>
      </w:r>
      <w:r w:rsidR="00E645D9" w:rsidRPr="00DE3735">
        <w:rPr>
          <w:rFonts w:ascii="Times New Roman" w:hAnsi="Times New Roman" w:cs="Times New Roman"/>
          <w:sz w:val="20"/>
          <w:szCs w:val="20"/>
        </w:rPr>
        <w:t>.</w:t>
      </w:r>
      <w:r w:rsidR="007C2E45" w:rsidRPr="00DE3735">
        <w:rPr>
          <w:rStyle w:val="FootnoteReference"/>
          <w:rFonts w:ascii="Times New Roman" w:hAnsi="Times New Roman" w:cs="Times New Roman"/>
          <w:sz w:val="20"/>
          <w:szCs w:val="20"/>
        </w:rPr>
        <w:footnoteReference w:id="11"/>
      </w:r>
    </w:p>
    <w:p w:rsidR="00596011" w:rsidRPr="00DE3735" w:rsidRDefault="00596011" w:rsidP="00596011">
      <w:pPr>
        <w:spacing w:after="0" w:line="240" w:lineRule="auto"/>
        <w:rPr>
          <w:rFonts w:ascii="Times New Roman" w:hAnsi="Times New Roman" w:cs="Times New Roman"/>
          <w:sz w:val="20"/>
          <w:szCs w:val="20"/>
        </w:rPr>
      </w:pPr>
    </w:p>
    <w:p w:rsidR="004B6E71" w:rsidRDefault="004B6E71" w:rsidP="00596011">
      <w:pPr>
        <w:spacing w:after="0" w:line="240" w:lineRule="auto"/>
        <w:rPr>
          <w:rFonts w:ascii="Times New Roman" w:hAnsi="Times New Roman" w:cs="Times New Roman"/>
          <w:b/>
          <w:i/>
          <w:sz w:val="20"/>
          <w:szCs w:val="20"/>
        </w:rPr>
      </w:pPr>
      <w:r w:rsidRPr="00DE3735">
        <w:rPr>
          <w:rFonts w:ascii="Times New Roman" w:hAnsi="Times New Roman" w:cs="Times New Roman"/>
          <w:b/>
          <w:i/>
          <w:sz w:val="20"/>
          <w:szCs w:val="20"/>
        </w:rPr>
        <w:t>Course Performance Outcomes</w:t>
      </w:r>
    </w:p>
    <w:p w:rsidR="00596011" w:rsidRPr="00DE3735" w:rsidRDefault="00596011" w:rsidP="00596011">
      <w:pPr>
        <w:spacing w:after="0" w:line="240" w:lineRule="auto"/>
        <w:rPr>
          <w:rFonts w:ascii="Times New Roman" w:hAnsi="Times New Roman" w:cs="Times New Roman"/>
          <w:i/>
          <w:sz w:val="20"/>
          <w:szCs w:val="20"/>
        </w:rPr>
      </w:pPr>
    </w:p>
    <w:p w:rsidR="004B6E71" w:rsidRDefault="004B6E71"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The four exam scores were highly correlated with one another (range: </w:t>
      </w:r>
      <w:r w:rsidRPr="00DE3735">
        <w:rPr>
          <w:rFonts w:ascii="Times New Roman" w:hAnsi="Times New Roman" w:cs="Times New Roman"/>
          <w:i/>
          <w:sz w:val="20"/>
          <w:szCs w:val="20"/>
        </w:rPr>
        <w:t>r</w:t>
      </w:r>
      <w:r w:rsidRPr="00DE3735">
        <w:rPr>
          <w:rFonts w:ascii="Times New Roman" w:hAnsi="Times New Roman" w:cs="Times New Roman"/>
          <w:sz w:val="20"/>
          <w:szCs w:val="20"/>
        </w:rPr>
        <w:t xml:space="preserve"> = .67 to </w:t>
      </w:r>
      <w:r w:rsidRPr="00DE3735">
        <w:rPr>
          <w:rFonts w:ascii="Times New Roman" w:hAnsi="Times New Roman" w:cs="Times New Roman"/>
          <w:i/>
          <w:sz w:val="20"/>
          <w:szCs w:val="20"/>
        </w:rPr>
        <w:t>r</w:t>
      </w:r>
      <w:r w:rsidRPr="00DE3735">
        <w:rPr>
          <w:rFonts w:ascii="Times New Roman" w:hAnsi="Times New Roman" w:cs="Times New Roman"/>
          <w:sz w:val="20"/>
          <w:szCs w:val="20"/>
        </w:rPr>
        <w:t xml:space="preserve"> = .89).  </w:t>
      </w:r>
      <w:r w:rsidR="00DB43C9" w:rsidRPr="00DE3735">
        <w:rPr>
          <w:rFonts w:ascii="Times New Roman" w:hAnsi="Times New Roman" w:cs="Times New Roman"/>
          <w:sz w:val="20"/>
          <w:szCs w:val="20"/>
        </w:rPr>
        <w:t xml:space="preserve">ANCOVA information is in Table 2. </w:t>
      </w:r>
      <w:r w:rsidRPr="00DE3735">
        <w:rPr>
          <w:rFonts w:ascii="Times New Roman" w:hAnsi="Times New Roman" w:cs="Times New Roman"/>
          <w:sz w:val="20"/>
          <w:szCs w:val="20"/>
        </w:rPr>
        <w:t xml:space="preserve">A repeated measures ANOVA (RANOVA) tested group differences in exam scores. The sphericity assumption (i.e., variances of the exams was homogenous across the two groups) was met (Mauchley’s </w:t>
      </w:r>
      <w:r w:rsidRPr="00DE3735">
        <w:rPr>
          <w:rFonts w:ascii="Times New Roman" w:hAnsi="Times New Roman" w:cs="Times New Roman"/>
          <w:i/>
          <w:sz w:val="20"/>
          <w:szCs w:val="20"/>
        </w:rPr>
        <w:t>W</w:t>
      </w:r>
      <w:r w:rsidRPr="00DE3735">
        <w:rPr>
          <w:rFonts w:ascii="Times New Roman" w:hAnsi="Times New Roman" w:cs="Times New Roman"/>
          <w:sz w:val="20"/>
          <w:szCs w:val="20"/>
        </w:rPr>
        <w:t xml:space="preserve"> = .86, </w:t>
      </w:r>
      <w:r w:rsidRPr="00DE3735">
        <w:rPr>
          <w:rFonts w:ascii="Times New Roman" w:hAnsi="Times New Roman" w:cs="Times New Roman"/>
          <w:i/>
          <w:sz w:val="20"/>
          <w:szCs w:val="20"/>
        </w:rPr>
        <w:t>p</w:t>
      </w:r>
      <w:r w:rsidRPr="00DE3735">
        <w:rPr>
          <w:rFonts w:ascii="Times New Roman" w:hAnsi="Times New Roman" w:cs="Times New Roman"/>
          <w:sz w:val="20"/>
          <w:szCs w:val="20"/>
        </w:rPr>
        <w:t xml:space="preserve"> = .08). Controlling for GPA, gender, and class rank, there was a significant effect of </w:t>
      </w:r>
      <w:r w:rsidR="00B2298B" w:rsidRPr="00DE3735">
        <w:rPr>
          <w:rFonts w:ascii="Times New Roman" w:hAnsi="Times New Roman" w:cs="Times New Roman"/>
          <w:sz w:val="20"/>
          <w:szCs w:val="20"/>
        </w:rPr>
        <w:t xml:space="preserve">treatment </w:t>
      </w:r>
      <w:r w:rsidRPr="00DE3735">
        <w:rPr>
          <w:rFonts w:ascii="Times New Roman" w:hAnsi="Times New Roman" w:cs="Times New Roman"/>
          <w:sz w:val="20"/>
          <w:szCs w:val="20"/>
        </w:rPr>
        <w:t xml:space="preserve">group on exam scores (F(1, 67) = 25.90, </w:t>
      </w:r>
      <w:r w:rsidRPr="00DE3735">
        <w:rPr>
          <w:rFonts w:ascii="Times New Roman" w:hAnsi="Times New Roman" w:cs="Times New Roman"/>
          <w:i/>
          <w:sz w:val="20"/>
          <w:szCs w:val="20"/>
        </w:rPr>
        <w:t>p</w:t>
      </w:r>
      <w:r w:rsidRPr="00DE3735">
        <w:rPr>
          <w:rFonts w:ascii="Times New Roman" w:hAnsi="Times New Roman" w:cs="Times New Roman"/>
          <w:sz w:val="20"/>
          <w:szCs w:val="20"/>
        </w:rPr>
        <w:t xml:space="preserve"> &lt; .001), with the treatment group performing significantly better o</w:t>
      </w:r>
      <w:r w:rsidR="00D17466">
        <w:rPr>
          <w:rFonts w:ascii="Times New Roman" w:hAnsi="Times New Roman" w:cs="Times New Roman"/>
          <w:sz w:val="20"/>
          <w:szCs w:val="20"/>
        </w:rPr>
        <w:t>n exams than the control group.</w:t>
      </w:r>
    </w:p>
    <w:p w:rsidR="00596011" w:rsidRPr="00DE3735" w:rsidRDefault="00596011" w:rsidP="00596011">
      <w:pPr>
        <w:spacing w:after="0" w:line="240" w:lineRule="auto"/>
        <w:rPr>
          <w:rFonts w:ascii="Times New Roman" w:hAnsi="Times New Roman" w:cs="Times New Roman"/>
          <w:sz w:val="20"/>
          <w:szCs w:val="20"/>
        </w:rPr>
      </w:pPr>
    </w:p>
    <w:p w:rsidR="00B2298B" w:rsidRDefault="00B2298B"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Similarly, an ANCOVA tested group differences in total points attained in the course. After accounting for GPA, gender, and class rank, there was a significant effect of treatment group on total points attained in the course (F(1, 67) = 32.54, </w:t>
      </w:r>
      <w:r w:rsidRPr="00DE3735">
        <w:rPr>
          <w:rFonts w:ascii="Times New Roman" w:hAnsi="Times New Roman" w:cs="Times New Roman"/>
          <w:i/>
          <w:sz w:val="20"/>
          <w:szCs w:val="20"/>
        </w:rPr>
        <w:t>p</w:t>
      </w:r>
      <w:r w:rsidRPr="00DE3735">
        <w:rPr>
          <w:rFonts w:ascii="Times New Roman" w:hAnsi="Times New Roman" w:cs="Times New Roman"/>
          <w:sz w:val="20"/>
          <w:szCs w:val="20"/>
        </w:rPr>
        <w:t xml:space="preserve"> &lt; .001), with the treatment group earning significantly more points in the course (treatment group: M = 529.14 points, SD = 56.80; control group: M = 451.74 points, SD = 87.34). </w:t>
      </w:r>
    </w:p>
    <w:p w:rsidR="000C4367" w:rsidRPr="00DE3735" w:rsidRDefault="000C4367" w:rsidP="00596011">
      <w:pPr>
        <w:spacing w:after="0" w:line="240" w:lineRule="auto"/>
        <w:rPr>
          <w:rFonts w:ascii="Times New Roman" w:hAnsi="Times New Roman" w:cs="Times New Roman"/>
          <w:sz w:val="20"/>
          <w:szCs w:val="20"/>
        </w:rPr>
      </w:pPr>
    </w:p>
    <w:p w:rsidR="001E04C1" w:rsidRDefault="006A1721"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An ANCOVA tested group differences in the </w:t>
      </w:r>
      <w:r w:rsidR="00DB43C9" w:rsidRPr="00DE3735">
        <w:rPr>
          <w:rFonts w:ascii="Times New Roman" w:hAnsi="Times New Roman" w:cs="Times New Roman"/>
          <w:sz w:val="20"/>
          <w:szCs w:val="20"/>
        </w:rPr>
        <w:t xml:space="preserve">other </w:t>
      </w:r>
      <w:r w:rsidRPr="00DE3735">
        <w:rPr>
          <w:rFonts w:ascii="Times New Roman" w:hAnsi="Times New Roman" w:cs="Times New Roman"/>
          <w:sz w:val="20"/>
          <w:szCs w:val="20"/>
        </w:rPr>
        <w:t xml:space="preserve">types of assignments in the course. After accounting for GPA, gender, and class rank, there was a significant effect of treatment group on the homework grade </w:t>
      </w:r>
      <w:r w:rsidR="00DB43C9" w:rsidRPr="00DE3735">
        <w:rPr>
          <w:rFonts w:ascii="Times New Roman" w:hAnsi="Times New Roman" w:cs="Times New Roman"/>
          <w:sz w:val="20"/>
          <w:szCs w:val="20"/>
        </w:rPr>
        <w:t xml:space="preserve">(F(1, 67) = 9.566, </w:t>
      </w:r>
      <w:r w:rsidR="00DB43C9" w:rsidRPr="00DE3735">
        <w:rPr>
          <w:rFonts w:ascii="Times New Roman" w:hAnsi="Times New Roman" w:cs="Times New Roman"/>
          <w:i/>
          <w:sz w:val="20"/>
          <w:szCs w:val="20"/>
        </w:rPr>
        <w:t xml:space="preserve">p </w:t>
      </w:r>
      <w:r w:rsidR="00DB43C9" w:rsidRPr="00DE3735">
        <w:rPr>
          <w:rFonts w:ascii="Times New Roman" w:hAnsi="Times New Roman" w:cs="Times New Roman"/>
          <w:sz w:val="20"/>
          <w:szCs w:val="20"/>
        </w:rPr>
        <w:t xml:space="preserve">= .003), but not on in-class exercises (F(1, 67) = 14.557, </w:t>
      </w:r>
      <w:r w:rsidR="00DB43C9" w:rsidRPr="00DE3735">
        <w:rPr>
          <w:rFonts w:ascii="Times New Roman" w:hAnsi="Times New Roman" w:cs="Times New Roman"/>
          <w:i/>
          <w:sz w:val="20"/>
          <w:szCs w:val="20"/>
        </w:rPr>
        <w:t>p</w:t>
      </w:r>
      <w:r w:rsidR="00DB43C9" w:rsidRPr="00DE3735">
        <w:rPr>
          <w:rFonts w:ascii="Times New Roman" w:hAnsi="Times New Roman" w:cs="Times New Roman"/>
          <w:sz w:val="20"/>
          <w:szCs w:val="20"/>
        </w:rPr>
        <w:t xml:space="preserve"> = .119) or the out-of-class group project (F(1, 67) =9.796, </w:t>
      </w:r>
      <w:r w:rsidR="00DB43C9" w:rsidRPr="00DE3735">
        <w:rPr>
          <w:rFonts w:ascii="Times New Roman" w:hAnsi="Times New Roman" w:cs="Times New Roman"/>
          <w:i/>
          <w:sz w:val="20"/>
          <w:szCs w:val="20"/>
        </w:rPr>
        <w:t>p</w:t>
      </w:r>
      <w:r w:rsidR="00DB43C9" w:rsidRPr="00DE3735">
        <w:rPr>
          <w:rFonts w:ascii="Times New Roman" w:hAnsi="Times New Roman" w:cs="Times New Roman"/>
          <w:sz w:val="20"/>
          <w:szCs w:val="20"/>
        </w:rPr>
        <w:t xml:space="preserve"> = .183)</w:t>
      </w:r>
      <w:r w:rsidR="00562741" w:rsidRPr="00DE3735">
        <w:rPr>
          <w:rFonts w:ascii="Times New Roman" w:hAnsi="Times New Roman" w:cs="Times New Roman"/>
          <w:sz w:val="20"/>
          <w:szCs w:val="20"/>
        </w:rPr>
        <w:t>.</w:t>
      </w:r>
      <w:r w:rsidR="00F224E2" w:rsidRPr="00DE3735">
        <w:rPr>
          <w:rStyle w:val="FootnoteReference"/>
          <w:rFonts w:ascii="Times New Roman" w:hAnsi="Times New Roman" w:cs="Times New Roman"/>
          <w:sz w:val="20"/>
          <w:szCs w:val="20"/>
        </w:rPr>
        <w:footnoteReference w:id="12"/>
      </w:r>
    </w:p>
    <w:p w:rsidR="00596011" w:rsidRPr="00DE3735" w:rsidRDefault="00596011" w:rsidP="00596011">
      <w:pPr>
        <w:spacing w:after="0" w:line="240" w:lineRule="auto"/>
        <w:rPr>
          <w:rFonts w:ascii="Times New Roman" w:hAnsi="Times New Roman" w:cs="Times New Roman"/>
          <w:sz w:val="20"/>
          <w:szCs w:val="20"/>
        </w:rPr>
      </w:pPr>
    </w:p>
    <w:p w:rsidR="00DE309A" w:rsidRPr="000C4367" w:rsidRDefault="00B629D4" w:rsidP="00596011">
      <w:pPr>
        <w:spacing w:after="0" w:line="240" w:lineRule="auto"/>
        <w:rPr>
          <w:rFonts w:ascii="Times New Roman" w:hAnsi="Times New Roman" w:cs="Times New Roman"/>
          <w:sz w:val="20"/>
          <w:szCs w:val="20"/>
        </w:rPr>
      </w:pPr>
      <w:r w:rsidRPr="00DE3735">
        <w:rPr>
          <w:rFonts w:ascii="Times New Roman" w:hAnsi="Times New Roman" w:cs="Times New Roman"/>
          <w:b/>
          <w:sz w:val="20"/>
          <w:szCs w:val="20"/>
        </w:rPr>
        <w:t>Discussion</w:t>
      </w:r>
      <w:r w:rsidR="00346B1C" w:rsidRPr="00DE3735">
        <w:rPr>
          <w:rFonts w:ascii="Times New Roman" w:hAnsi="Times New Roman" w:cs="Times New Roman"/>
          <w:b/>
          <w:sz w:val="20"/>
          <w:szCs w:val="20"/>
        </w:rPr>
        <w:t xml:space="preserve"> and Implications</w:t>
      </w:r>
    </w:p>
    <w:p w:rsidR="00596011" w:rsidRPr="000C4367" w:rsidRDefault="00596011" w:rsidP="00596011">
      <w:pPr>
        <w:spacing w:after="0" w:line="240" w:lineRule="auto"/>
        <w:rPr>
          <w:rFonts w:ascii="Times New Roman" w:hAnsi="Times New Roman" w:cs="Times New Roman"/>
          <w:sz w:val="20"/>
          <w:szCs w:val="20"/>
        </w:rPr>
      </w:pPr>
    </w:p>
    <w:p w:rsidR="00B629D4" w:rsidRPr="000C4367" w:rsidRDefault="00B629D4" w:rsidP="00596011">
      <w:pPr>
        <w:spacing w:after="0" w:line="240" w:lineRule="auto"/>
        <w:rPr>
          <w:rFonts w:ascii="Times New Roman" w:hAnsi="Times New Roman" w:cs="Times New Roman"/>
          <w:sz w:val="20"/>
          <w:szCs w:val="20"/>
        </w:rPr>
      </w:pPr>
      <w:r w:rsidRPr="00DE3735">
        <w:rPr>
          <w:rFonts w:ascii="Times New Roman" w:hAnsi="Times New Roman" w:cs="Times New Roman"/>
          <w:b/>
          <w:i/>
          <w:sz w:val="20"/>
          <w:szCs w:val="20"/>
        </w:rPr>
        <w:t>The Effectiveness of the Computerized Setting</w:t>
      </w:r>
    </w:p>
    <w:p w:rsidR="00596011" w:rsidRPr="000C4367" w:rsidRDefault="00596011" w:rsidP="00596011">
      <w:pPr>
        <w:spacing w:after="0" w:line="240" w:lineRule="auto"/>
        <w:rPr>
          <w:rFonts w:ascii="Times New Roman" w:hAnsi="Times New Roman" w:cs="Times New Roman"/>
          <w:sz w:val="20"/>
          <w:szCs w:val="20"/>
        </w:rPr>
      </w:pPr>
    </w:p>
    <w:p w:rsidR="006644AD" w:rsidRDefault="006D78F7"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This study suggests that not every assignment will necessarily benefit from the use of computers into the classroom. </w:t>
      </w:r>
      <w:r w:rsidR="00FB6836" w:rsidRPr="00DE3735">
        <w:rPr>
          <w:rFonts w:ascii="Times New Roman" w:hAnsi="Times New Roman" w:cs="Times New Roman"/>
          <w:sz w:val="20"/>
          <w:szCs w:val="20"/>
        </w:rPr>
        <w:t>T</w:t>
      </w:r>
      <w:r w:rsidRPr="00DE3735">
        <w:rPr>
          <w:rFonts w:ascii="Times New Roman" w:hAnsi="Times New Roman" w:cs="Times New Roman"/>
          <w:sz w:val="20"/>
          <w:szCs w:val="20"/>
        </w:rPr>
        <w:t>he evidence strongly supports</w:t>
      </w:r>
      <w:r w:rsidR="00FB6836" w:rsidRPr="00DE3735">
        <w:rPr>
          <w:rFonts w:ascii="Times New Roman" w:hAnsi="Times New Roman" w:cs="Times New Roman"/>
          <w:sz w:val="20"/>
          <w:szCs w:val="20"/>
        </w:rPr>
        <w:t>, however, that</w:t>
      </w:r>
      <w:r w:rsidRPr="00DE3735">
        <w:rPr>
          <w:rFonts w:ascii="Times New Roman" w:hAnsi="Times New Roman" w:cs="Times New Roman"/>
          <w:sz w:val="20"/>
          <w:szCs w:val="20"/>
        </w:rPr>
        <w:t xml:space="preserve"> the </w:t>
      </w:r>
      <w:r w:rsidR="00791839" w:rsidRPr="00DE3735">
        <w:rPr>
          <w:rFonts w:ascii="Times New Roman" w:hAnsi="Times New Roman" w:cs="Times New Roman"/>
          <w:sz w:val="20"/>
          <w:szCs w:val="20"/>
        </w:rPr>
        <w:t xml:space="preserve">context of </w:t>
      </w:r>
      <w:r w:rsidR="00A8318B" w:rsidRPr="00DE3735">
        <w:rPr>
          <w:rFonts w:ascii="Times New Roman" w:hAnsi="Times New Roman" w:cs="Times New Roman"/>
          <w:sz w:val="20"/>
          <w:szCs w:val="20"/>
        </w:rPr>
        <w:t xml:space="preserve">the computerized classroom </w:t>
      </w:r>
      <w:r w:rsidR="00407DD6" w:rsidRPr="00DE3735">
        <w:rPr>
          <w:rFonts w:ascii="Times New Roman" w:hAnsi="Times New Roman" w:cs="Times New Roman"/>
          <w:sz w:val="20"/>
          <w:szCs w:val="20"/>
        </w:rPr>
        <w:t xml:space="preserve">setting </w:t>
      </w:r>
      <w:r w:rsidR="00A8318B" w:rsidRPr="00DE3735">
        <w:rPr>
          <w:rFonts w:ascii="Times New Roman" w:hAnsi="Times New Roman" w:cs="Times New Roman"/>
          <w:sz w:val="20"/>
          <w:szCs w:val="20"/>
        </w:rPr>
        <w:t>i</w:t>
      </w:r>
      <w:r w:rsidR="00FB6836" w:rsidRPr="00DE3735">
        <w:rPr>
          <w:rFonts w:ascii="Times New Roman" w:hAnsi="Times New Roman" w:cs="Times New Roman"/>
          <w:sz w:val="20"/>
          <w:szCs w:val="20"/>
        </w:rPr>
        <w:t xml:space="preserve">s related to improved </w:t>
      </w:r>
      <w:r w:rsidRPr="00DE3735">
        <w:rPr>
          <w:rFonts w:ascii="Times New Roman" w:hAnsi="Times New Roman" w:cs="Times New Roman"/>
          <w:sz w:val="20"/>
          <w:szCs w:val="20"/>
        </w:rPr>
        <w:t xml:space="preserve">student </w:t>
      </w:r>
      <w:r w:rsidR="00250E15" w:rsidRPr="00DE3735">
        <w:rPr>
          <w:rFonts w:ascii="Times New Roman" w:hAnsi="Times New Roman" w:cs="Times New Roman"/>
          <w:sz w:val="20"/>
          <w:szCs w:val="20"/>
        </w:rPr>
        <w:t xml:space="preserve">performance </w:t>
      </w:r>
      <w:r w:rsidR="00407DD6" w:rsidRPr="00DE3735">
        <w:rPr>
          <w:rFonts w:ascii="Times New Roman" w:hAnsi="Times New Roman" w:cs="Times New Roman"/>
          <w:sz w:val="20"/>
          <w:szCs w:val="20"/>
        </w:rPr>
        <w:t>(</w:t>
      </w:r>
      <w:r w:rsidRPr="00DE3735">
        <w:rPr>
          <w:rFonts w:ascii="Times New Roman" w:hAnsi="Times New Roman" w:cs="Times New Roman"/>
          <w:sz w:val="20"/>
          <w:szCs w:val="20"/>
        </w:rPr>
        <w:t>on examinations and homework</w:t>
      </w:r>
      <w:r w:rsidR="00407DD6" w:rsidRPr="00DE3735">
        <w:rPr>
          <w:rFonts w:ascii="Times New Roman" w:hAnsi="Times New Roman" w:cs="Times New Roman"/>
          <w:sz w:val="20"/>
          <w:szCs w:val="20"/>
        </w:rPr>
        <w:t>)</w:t>
      </w:r>
      <w:r w:rsidR="00D17466">
        <w:rPr>
          <w:rFonts w:ascii="Times New Roman" w:hAnsi="Times New Roman" w:cs="Times New Roman"/>
          <w:sz w:val="20"/>
          <w:szCs w:val="20"/>
        </w:rPr>
        <w:t>.</w:t>
      </w:r>
    </w:p>
    <w:p w:rsidR="00596011" w:rsidRPr="00DE3735" w:rsidRDefault="00596011" w:rsidP="00596011">
      <w:pPr>
        <w:spacing w:after="0" w:line="240" w:lineRule="auto"/>
        <w:rPr>
          <w:rFonts w:ascii="Times New Roman" w:hAnsi="Times New Roman" w:cs="Times New Roman"/>
          <w:sz w:val="20"/>
          <w:szCs w:val="20"/>
        </w:rPr>
      </w:pPr>
    </w:p>
    <w:p w:rsidR="00FD0BC4" w:rsidRDefault="00DE2789" w:rsidP="00596011">
      <w:pPr>
        <w:spacing w:after="0" w:line="240" w:lineRule="auto"/>
        <w:jc w:val="both"/>
        <w:rPr>
          <w:rFonts w:ascii="Times New Roman" w:hAnsi="Times New Roman" w:cs="Times New Roman"/>
          <w:sz w:val="20"/>
          <w:szCs w:val="20"/>
        </w:rPr>
      </w:pPr>
      <w:r w:rsidRPr="00DE3735">
        <w:rPr>
          <w:rFonts w:ascii="Times New Roman" w:hAnsi="Times New Roman" w:cs="Times New Roman"/>
          <w:sz w:val="20"/>
          <w:szCs w:val="20"/>
        </w:rPr>
        <w:t xml:space="preserve">Although the </w:t>
      </w:r>
      <w:r w:rsidR="00F51D28" w:rsidRPr="00DE3735">
        <w:rPr>
          <w:rFonts w:ascii="Times New Roman" w:hAnsi="Times New Roman" w:cs="Times New Roman"/>
          <w:sz w:val="20"/>
          <w:szCs w:val="20"/>
        </w:rPr>
        <w:t>treatment</w:t>
      </w:r>
      <w:r w:rsidRPr="00DE3735">
        <w:rPr>
          <w:rFonts w:ascii="Times New Roman" w:hAnsi="Times New Roman" w:cs="Times New Roman"/>
          <w:sz w:val="20"/>
          <w:szCs w:val="20"/>
        </w:rPr>
        <w:t xml:space="preserve"> group was comprised of mostly sophomores and freshmen, it outperformed the control group in the study indicating that upper class rank did not significantly improve academic performance in the introductory accounting courses.</w:t>
      </w:r>
      <w:r w:rsidRPr="00DE3735">
        <w:rPr>
          <w:rFonts w:ascii="Times New Roman" w:hAnsi="Times New Roman" w:cs="Times New Roman"/>
          <w:b/>
          <w:sz w:val="20"/>
          <w:szCs w:val="20"/>
        </w:rPr>
        <w:t xml:space="preserve">  </w:t>
      </w:r>
      <w:r w:rsidRPr="00DE3735">
        <w:rPr>
          <w:rFonts w:ascii="Times New Roman" w:hAnsi="Times New Roman" w:cs="Times New Roman"/>
          <w:sz w:val="20"/>
          <w:szCs w:val="20"/>
        </w:rPr>
        <w:t>The differences in the GPAs for the two groups were</w:t>
      </w:r>
      <w:r w:rsidR="00D17466">
        <w:rPr>
          <w:rFonts w:ascii="Times New Roman" w:hAnsi="Times New Roman" w:cs="Times New Roman"/>
          <w:sz w:val="20"/>
          <w:szCs w:val="20"/>
        </w:rPr>
        <w:t xml:space="preserve"> not statistically significant.</w:t>
      </w:r>
    </w:p>
    <w:p w:rsidR="00596011" w:rsidRPr="00DE3735" w:rsidRDefault="00596011" w:rsidP="00596011">
      <w:pPr>
        <w:spacing w:after="0" w:line="240" w:lineRule="auto"/>
        <w:jc w:val="both"/>
        <w:rPr>
          <w:rFonts w:ascii="Times New Roman" w:hAnsi="Times New Roman" w:cs="Times New Roman"/>
          <w:b/>
          <w:sz w:val="20"/>
          <w:szCs w:val="20"/>
        </w:rPr>
      </w:pPr>
    </w:p>
    <w:p w:rsidR="00032212" w:rsidRDefault="00032212"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Table </w:t>
      </w:r>
      <w:r w:rsidR="00DB43C9" w:rsidRPr="00DE3735">
        <w:rPr>
          <w:rFonts w:ascii="Times New Roman" w:hAnsi="Times New Roman" w:cs="Times New Roman"/>
          <w:sz w:val="20"/>
          <w:szCs w:val="20"/>
        </w:rPr>
        <w:t xml:space="preserve">3 </w:t>
      </w:r>
      <w:r w:rsidRPr="00DE3735">
        <w:rPr>
          <w:rFonts w:ascii="Times New Roman" w:hAnsi="Times New Roman" w:cs="Times New Roman"/>
          <w:sz w:val="20"/>
          <w:szCs w:val="20"/>
        </w:rPr>
        <w:t>shows that the effects of group and GPA are significant statistically in explaining the variation in the performance of the students as measured by their total score in the class. As expected a higher GPA contributes positively to a student’s</w:t>
      </w:r>
      <w:r w:rsidR="00592E32" w:rsidRPr="00DE3735">
        <w:rPr>
          <w:rFonts w:ascii="Times New Roman" w:hAnsi="Times New Roman" w:cs="Times New Roman"/>
          <w:sz w:val="20"/>
          <w:szCs w:val="20"/>
        </w:rPr>
        <w:t xml:space="preserve"> total possible </w:t>
      </w:r>
      <w:r w:rsidRPr="00DE3735">
        <w:rPr>
          <w:rFonts w:ascii="Times New Roman" w:hAnsi="Times New Roman" w:cs="Times New Roman"/>
          <w:sz w:val="20"/>
          <w:szCs w:val="20"/>
        </w:rPr>
        <w:t>score</w:t>
      </w:r>
      <w:r w:rsidR="00592E32" w:rsidRPr="00DE3735">
        <w:rPr>
          <w:rFonts w:ascii="Times New Roman" w:hAnsi="Times New Roman" w:cs="Times New Roman"/>
          <w:sz w:val="20"/>
          <w:szCs w:val="20"/>
        </w:rPr>
        <w:t xml:space="preserve"> of 600 points</w:t>
      </w:r>
      <w:r w:rsidRPr="00DE3735">
        <w:rPr>
          <w:rFonts w:ascii="Times New Roman" w:hAnsi="Times New Roman" w:cs="Times New Roman"/>
          <w:sz w:val="20"/>
          <w:szCs w:val="20"/>
        </w:rPr>
        <w:t xml:space="preserve">. On average, a one point increase in GPA contributes roughly 88.3 points to the student’s total score. And for a student with similar GPA, being in the </w:t>
      </w:r>
      <w:r w:rsidR="00570B7F" w:rsidRPr="00DE3735">
        <w:rPr>
          <w:rFonts w:ascii="Times New Roman" w:hAnsi="Times New Roman" w:cs="Times New Roman"/>
          <w:sz w:val="20"/>
          <w:szCs w:val="20"/>
        </w:rPr>
        <w:t>treatment</w:t>
      </w:r>
      <w:r w:rsidRPr="00DE3735">
        <w:rPr>
          <w:rFonts w:ascii="Times New Roman" w:hAnsi="Times New Roman" w:cs="Times New Roman"/>
          <w:sz w:val="20"/>
          <w:szCs w:val="20"/>
        </w:rPr>
        <w:t xml:space="preserve"> group as opposed to being in the control group, contributes on average 63 points to that students score.</w:t>
      </w:r>
      <w:r w:rsidR="006644AD" w:rsidRPr="00DE3735">
        <w:rPr>
          <w:rFonts w:ascii="Times New Roman" w:hAnsi="Times New Roman" w:cs="Times New Roman"/>
          <w:sz w:val="20"/>
          <w:szCs w:val="20"/>
        </w:rPr>
        <w:t xml:space="preserve"> This can be attributed to the effect of the computerized classroom.</w:t>
      </w:r>
    </w:p>
    <w:p w:rsidR="00596011" w:rsidRPr="00DE3735" w:rsidRDefault="00596011" w:rsidP="00596011">
      <w:pPr>
        <w:spacing w:after="0" w:line="240" w:lineRule="auto"/>
        <w:rPr>
          <w:rFonts w:ascii="Times New Roman" w:hAnsi="Times New Roman" w:cs="Times New Roman"/>
          <w:sz w:val="20"/>
          <w:szCs w:val="20"/>
        </w:rPr>
      </w:pPr>
    </w:p>
    <w:p w:rsidR="003E6C53" w:rsidRDefault="003E6C53" w:rsidP="00596011">
      <w:pPr>
        <w:spacing w:after="0" w:line="240" w:lineRule="auto"/>
        <w:jc w:val="center"/>
        <w:rPr>
          <w:rFonts w:ascii="Times New Roman" w:hAnsi="Times New Roman" w:cs="Times New Roman"/>
          <w:sz w:val="20"/>
          <w:szCs w:val="20"/>
        </w:rPr>
      </w:pPr>
      <w:r w:rsidRPr="00DE3735">
        <w:rPr>
          <w:rFonts w:ascii="Times New Roman" w:hAnsi="Times New Roman" w:cs="Times New Roman"/>
          <w:sz w:val="20"/>
          <w:szCs w:val="20"/>
        </w:rPr>
        <w:t xml:space="preserve">&lt;Insert Table </w:t>
      </w:r>
      <w:r w:rsidR="00596011">
        <w:rPr>
          <w:rFonts w:ascii="Times New Roman" w:hAnsi="Times New Roman" w:cs="Times New Roman"/>
          <w:sz w:val="20"/>
          <w:szCs w:val="20"/>
        </w:rPr>
        <w:t>3</w:t>
      </w:r>
      <w:r w:rsidRPr="00DE3735">
        <w:rPr>
          <w:rFonts w:ascii="Times New Roman" w:hAnsi="Times New Roman" w:cs="Times New Roman"/>
          <w:sz w:val="20"/>
          <w:szCs w:val="20"/>
        </w:rPr>
        <w:t>&gt;</w:t>
      </w:r>
    </w:p>
    <w:p w:rsidR="00596011" w:rsidRPr="00DE3735" w:rsidRDefault="00596011" w:rsidP="00596011">
      <w:pPr>
        <w:spacing w:after="0" w:line="240" w:lineRule="auto"/>
        <w:jc w:val="center"/>
        <w:rPr>
          <w:rFonts w:ascii="Times New Roman" w:hAnsi="Times New Roman" w:cs="Times New Roman"/>
          <w:sz w:val="20"/>
          <w:szCs w:val="20"/>
        </w:rPr>
      </w:pPr>
    </w:p>
    <w:p w:rsidR="00B73A7E" w:rsidRDefault="00F21463"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It </w:t>
      </w:r>
      <w:r w:rsidR="00B73A7E" w:rsidRPr="00DE3735">
        <w:rPr>
          <w:rFonts w:ascii="Times New Roman" w:hAnsi="Times New Roman" w:cs="Times New Roman"/>
          <w:sz w:val="20"/>
          <w:szCs w:val="20"/>
        </w:rPr>
        <w:t xml:space="preserve">also appears that the computerized </w:t>
      </w:r>
      <w:r w:rsidR="00CA1426" w:rsidRPr="00DE3735">
        <w:rPr>
          <w:rFonts w:ascii="Times New Roman" w:hAnsi="Times New Roman" w:cs="Times New Roman"/>
          <w:sz w:val="20"/>
          <w:szCs w:val="20"/>
        </w:rPr>
        <w:t>classroom had a stronger</w:t>
      </w:r>
      <w:r w:rsidR="00B73A7E" w:rsidRPr="00DE3735">
        <w:rPr>
          <w:rFonts w:ascii="Times New Roman" w:hAnsi="Times New Roman" w:cs="Times New Roman"/>
          <w:sz w:val="20"/>
          <w:szCs w:val="20"/>
        </w:rPr>
        <w:t xml:space="preserve"> effect on non-seniors. When eliminating seniors from the data set, regression show</w:t>
      </w:r>
      <w:r w:rsidR="00CA1426" w:rsidRPr="00DE3735">
        <w:rPr>
          <w:rFonts w:ascii="Times New Roman" w:hAnsi="Times New Roman" w:cs="Times New Roman"/>
          <w:sz w:val="20"/>
          <w:szCs w:val="20"/>
        </w:rPr>
        <w:t>ed that a one point increase in</w:t>
      </w:r>
      <w:r w:rsidR="00B73A7E" w:rsidRPr="00DE3735">
        <w:rPr>
          <w:rFonts w:ascii="Times New Roman" w:hAnsi="Times New Roman" w:cs="Times New Roman"/>
          <w:sz w:val="20"/>
          <w:szCs w:val="20"/>
        </w:rPr>
        <w:t xml:space="preserve"> GPA added 89.9 points to the score</w:t>
      </w:r>
      <w:r w:rsidR="00CA1426" w:rsidRPr="00DE3735">
        <w:rPr>
          <w:rFonts w:ascii="Times New Roman" w:hAnsi="Times New Roman" w:cs="Times New Roman"/>
          <w:sz w:val="20"/>
          <w:szCs w:val="20"/>
        </w:rPr>
        <w:t>. But for</w:t>
      </w:r>
      <w:r w:rsidR="00B73A7E" w:rsidRPr="00DE3735">
        <w:rPr>
          <w:rFonts w:ascii="Times New Roman" w:hAnsi="Times New Roman" w:cs="Times New Roman"/>
          <w:sz w:val="20"/>
          <w:szCs w:val="20"/>
        </w:rPr>
        <w:t xml:space="preserve"> </w:t>
      </w:r>
      <w:r w:rsidR="00CA1426" w:rsidRPr="00DE3735">
        <w:rPr>
          <w:rFonts w:ascii="Times New Roman" w:hAnsi="Times New Roman" w:cs="Times New Roman"/>
          <w:sz w:val="20"/>
          <w:szCs w:val="20"/>
        </w:rPr>
        <w:t xml:space="preserve">non-senior </w:t>
      </w:r>
      <w:r w:rsidR="00B73A7E" w:rsidRPr="00DE3735">
        <w:rPr>
          <w:rFonts w:ascii="Times New Roman" w:hAnsi="Times New Roman" w:cs="Times New Roman"/>
          <w:sz w:val="20"/>
          <w:szCs w:val="20"/>
        </w:rPr>
        <w:t>student</w:t>
      </w:r>
      <w:r w:rsidR="00CA1426" w:rsidRPr="00DE3735">
        <w:rPr>
          <w:rFonts w:ascii="Times New Roman" w:hAnsi="Times New Roman" w:cs="Times New Roman"/>
          <w:sz w:val="20"/>
          <w:szCs w:val="20"/>
        </w:rPr>
        <w:t xml:space="preserve">s with </w:t>
      </w:r>
      <w:r w:rsidR="00B73A7E" w:rsidRPr="00DE3735">
        <w:rPr>
          <w:rFonts w:ascii="Times New Roman" w:hAnsi="Times New Roman" w:cs="Times New Roman"/>
          <w:sz w:val="20"/>
          <w:szCs w:val="20"/>
        </w:rPr>
        <w:t>similar GPA</w:t>
      </w:r>
      <w:r w:rsidR="00CA1426" w:rsidRPr="00DE3735">
        <w:rPr>
          <w:rFonts w:ascii="Times New Roman" w:hAnsi="Times New Roman" w:cs="Times New Roman"/>
          <w:sz w:val="20"/>
          <w:szCs w:val="20"/>
        </w:rPr>
        <w:t>s</w:t>
      </w:r>
      <w:r w:rsidR="00B73A7E" w:rsidRPr="00DE3735">
        <w:rPr>
          <w:rFonts w:ascii="Times New Roman" w:hAnsi="Times New Roman" w:cs="Times New Roman"/>
          <w:sz w:val="20"/>
          <w:szCs w:val="20"/>
        </w:rPr>
        <w:t xml:space="preserve">, being in the </w:t>
      </w:r>
      <w:r w:rsidR="00570B7F" w:rsidRPr="00DE3735">
        <w:rPr>
          <w:rFonts w:ascii="Times New Roman" w:hAnsi="Times New Roman" w:cs="Times New Roman"/>
          <w:sz w:val="20"/>
          <w:szCs w:val="20"/>
        </w:rPr>
        <w:t>treatment</w:t>
      </w:r>
      <w:r w:rsidR="00B73A7E" w:rsidRPr="00DE3735">
        <w:rPr>
          <w:rFonts w:ascii="Times New Roman" w:hAnsi="Times New Roman" w:cs="Times New Roman"/>
          <w:sz w:val="20"/>
          <w:szCs w:val="20"/>
        </w:rPr>
        <w:t xml:space="preserve"> group now contributed 73 points to </w:t>
      </w:r>
      <w:r w:rsidRPr="00DE3735">
        <w:rPr>
          <w:rFonts w:ascii="Times New Roman" w:hAnsi="Times New Roman" w:cs="Times New Roman"/>
          <w:sz w:val="20"/>
          <w:szCs w:val="20"/>
        </w:rPr>
        <w:t xml:space="preserve">that </w:t>
      </w:r>
      <w:r w:rsidR="00B73A7E" w:rsidRPr="00DE3735">
        <w:rPr>
          <w:rFonts w:ascii="Times New Roman" w:hAnsi="Times New Roman" w:cs="Times New Roman"/>
          <w:sz w:val="20"/>
          <w:szCs w:val="20"/>
        </w:rPr>
        <w:t>student</w:t>
      </w:r>
      <w:r w:rsidR="00CA1426" w:rsidRPr="00DE3735">
        <w:rPr>
          <w:rFonts w:ascii="Times New Roman" w:hAnsi="Times New Roman" w:cs="Times New Roman"/>
          <w:sz w:val="20"/>
          <w:szCs w:val="20"/>
        </w:rPr>
        <w:t>’</w:t>
      </w:r>
      <w:r w:rsidR="00B73A7E" w:rsidRPr="00DE3735">
        <w:rPr>
          <w:rFonts w:ascii="Times New Roman" w:hAnsi="Times New Roman" w:cs="Times New Roman"/>
          <w:sz w:val="20"/>
          <w:szCs w:val="20"/>
        </w:rPr>
        <w:t>s score</w:t>
      </w:r>
      <w:r w:rsidRPr="00DE3735">
        <w:rPr>
          <w:rFonts w:ascii="Times New Roman" w:hAnsi="Times New Roman" w:cs="Times New Roman"/>
          <w:sz w:val="20"/>
          <w:szCs w:val="20"/>
        </w:rPr>
        <w:t xml:space="preserve"> (an increase of 10 points)</w:t>
      </w:r>
      <w:r w:rsidR="00D17466">
        <w:rPr>
          <w:rFonts w:ascii="Times New Roman" w:hAnsi="Times New Roman" w:cs="Times New Roman"/>
          <w:sz w:val="20"/>
          <w:szCs w:val="20"/>
        </w:rPr>
        <w:t>.</w:t>
      </w:r>
    </w:p>
    <w:p w:rsidR="00596011" w:rsidRPr="00DE3735" w:rsidRDefault="00596011" w:rsidP="00596011">
      <w:pPr>
        <w:spacing w:after="0" w:line="240" w:lineRule="auto"/>
        <w:rPr>
          <w:rFonts w:ascii="Times New Roman" w:hAnsi="Times New Roman" w:cs="Times New Roman"/>
          <w:sz w:val="20"/>
          <w:szCs w:val="20"/>
        </w:rPr>
      </w:pPr>
    </w:p>
    <w:p w:rsidR="002278BF" w:rsidRPr="000C4367" w:rsidRDefault="002278BF" w:rsidP="00596011">
      <w:pPr>
        <w:spacing w:after="0" w:line="240" w:lineRule="auto"/>
        <w:rPr>
          <w:rFonts w:ascii="Times New Roman" w:hAnsi="Times New Roman" w:cs="Times New Roman"/>
          <w:sz w:val="20"/>
          <w:szCs w:val="20"/>
        </w:rPr>
      </w:pPr>
      <w:r w:rsidRPr="00DE3735">
        <w:rPr>
          <w:rFonts w:ascii="Times New Roman" w:hAnsi="Times New Roman" w:cs="Times New Roman"/>
          <w:b/>
          <w:i/>
          <w:sz w:val="20"/>
          <w:szCs w:val="20"/>
        </w:rPr>
        <w:t>Student Satisfaction</w:t>
      </w:r>
    </w:p>
    <w:p w:rsidR="00596011" w:rsidRPr="000C4367" w:rsidRDefault="00596011" w:rsidP="00596011">
      <w:pPr>
        <w:spacing w:after="0" w:line="240" w:lineRule="auto"/>
        <w:rPr>
          <w:rFonts w:ascii="Times New Roman" w:hAnsi="Times New Roman" w:cs="Times New Roman"/>
          <w:sz w:val="20"/>
          <w:szCs w:val="20"/>
        </w:rPr>
      </w:pPr>
    </w:p>
    <w:p w:rsidR="002278BF" w:rsidRDefault="002278BF"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The researchers also distributed an on-line survey to measure student satisfaction with the computerized classroom setting. Similar to prior studies, students expressed satisfaction with the computerized classroom. The means for all questions ranged from 3.43-3.86 indicating that students agreed or strongly agreed with the statements on the survey.</w:t>
      </w:r>
      <w:r w:rsidRPr="00DE3735">
        <w:rPr>
          <w:rStyle w:val="FootnoteReference"/>
          <w:rFonts w:ascii="Times New Roman" w:hAnsi="Times New Roman" w:cs="Times New Roman"/>
          <w:sz w:val="20"/>
          <w:szCs w:val="20"/>
        </w:rPr>
        <w:footnoteReference w:id="13"/>
      </w:r>
      <w:r w:rsidRPr="00DE3735">
        <w:rPr>
          <w:rFonts w:ascii="Times New Roman" w:hAnsi="Times New Roman" w:cs="Times New Roman"/>
          <w:sz w:val="20"/>
          <w:szCs w:val="20"/>
        </w:rPr>
        <w:t xml:space="preserve"> This was the first course students had taken in a computer lab setting (3.57), and the use of technology increased their understanding of the material (3.57). Respondents were comfortable using the technology in the classroom (3.86), and the majority thought the quality of instructional equipment in the course was excellent (3.57). All agreed the course met their learning expectations (3.57), and they would take another course in a computer lab setting (3.86). Students wrote no negative comments and a few favorable comments about the computerized setting including:</w:t>
      </w:r>
    </w:p>
    <w:p w:rsidR="00596011" w:rsidRPr="00DE3735" w:rsidRDefault="00596011" w:rsidP="00596011">
      <w:pPr>
        <w:spacing w:after="0" w:line="240" w:lineRule="auto"/>
        <w:rPr>
          <w:rFonts w:ascii="Times New Roman" w:hAnsi="Times New Roman" w:cs="Times New Roman"/>
          <w:sz w:val="20"/>
          <w:szCs w:val="20"/>
        </w:rPr>
      </w:pPr>
    </w:p>
    <w:p w:rsidR="002278BF" w:rsidRPr="00DE3735" w:rsidRDefault="002278BF" w:rsidP="00596011">
      <w:pPr>
        <w:spacing w:after="0" w:line="240" w:lineRule="auto"/>
        <w:ind w:left="720"/>
        <w:rPr>
          <w:rFonts w:ascii="Times New Roman" w:hAnsi="Times New Roman" w:cs="Times New Roman"/>
          <w:i/>
          <w:sz w:val="20"/>
          <w:szCs w:val="20"/>
        </w:rPr>
      </w:pPr>
      <w:r w:rsidRPr="00DE3735">
        <w:rPr>
          <w:rFonts w:ascii="Times New Roman" w:hAnsi="Times New Roman" w:cs="Times New Roman"/>
          <w:i/>
          <w:sz w:val="20"/>
          <w:szCs w:val="20"/>
        </w:rPr>
        <w:t>It was very useful being in a computer lab to do accounting. Using excel made working solutions easier as well as setting up balance sheets. I definitely recommend this for future acct. classes!</w:t>
      </w:r>
    </w:p>
    <w:p w:rsidR="002278BF" w:rsidRDefault="002278BF" w:rsidP="00596011">
      <w:pPr>
        <w:spacing w:after="0" w:line="240" w:lineRule="auto"/>
        <w:ind w:left="720"/>
        <w:rPr>
          <w:rFonts w:ascii="Times New Roman" w:hAnsi="Times New Roman" w:cs="Times New Roman"/>
          <w:i/>
          <w:sz w:val="20"/>
          <w:szCs w:val="20"/>
        </w:rPr>
      </w:pPr>
      <w:r w:rsidRPr="00DE3735">
        <w:rPr>
          <w:rFonts w:ascii="Times New Roman" w:hAnsi="Times New Roman" w:cs="Times New Roman"/>
          <w:i/>
          <w:sz w:val="20"/>
          <w:szCs w:val="20"/>
        </w:rPr>
        <w:t>This course was great! Helpful to have it in the computer lab, great for interaction! The professor was ALWAYS there for help! I learned so much in this course, but you must be willing to stay caught up with the information.</w:t>
      </w:r>
    </w:p>
    <w:p w:rsidR="00596011" w:rsidRPr="00DE3735" w:rsidRDefault="00596011" w:rsidP="00596011">
      <w:pPr>
        <w:spacing w:after="0" w:line="240" w:lineRule="auto"/>
        <w:ind w:left="720"/>
        <w:rPr>
          <w:rFonts w:ascii="Times New Roman" w:hAnsi="Times New Roman" w:cs="Times New Roman"/>
          <w:i/>
          <w:sz w:val="20"/>
          <w:szCs w:val="20"/>
        </w:rPr>
      </w:pPr>
    </w:p>
    <w:p w:rsidR="00DE309A" w:rsidRDefault="002278BF"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Indicative of situated learning discussed earlier in this study, the instructor felt that students in the treatment group appeared to enjoy learning in the computer lab. During the semester, students made favorable comments about using the computers to learn accounting concepts and procedures. They also appeared to be more excited about learning and less apprehensive about accounting than students in the control group. With enhanced self-confidence using computers to solve problems, students commented that seeing the changes in the numbers as they worked problems on a spreadsheet helped them to better understand what they were doing. Some students in the treatment group even stayed in class after it was dismissed to continue to work on their assignments.  On the other hand, the control group students were ready to leave before the instructor could say, “Class is dismissed</w:t>
      </w:r>
      <w:r w:rsidR="00562741" w:rsidRPr="00DE3735">
        <w:rPr>
          <w:rFonts w:ascii="Times New Roman" w:hAnsi="Times New Roman" w:cs="Times New Roman"/>
          <w:sz w:val="20"/>
          <w:szCs w:val="20"/>
        </w:rPr>
        <w:t>.”</w:t>
      </w:r>
    </w:p>
    <w:p w:rsidR="00596011" w:rsidRPr="000C4367" w:rsidRDefault="00596011" w:rsidP="00596011">
      <w:pPr>
        <w:spacing w:after="0" w:line="240" w:lineRule="auto"/>
        <w:rPr>
          <w:rFonts w:ascii="Times New Roman" w:hAnsi="Times New Roman" w:cs="Times New Roman"/>
          <w:sz w:val="20"/>
          <w:szCs w:val="20"/>
        </w:rPr>
      </w:pPr>
    </w:p>
    <w:p w:rsidR="002D6B48" w:rsidRPr="000C4367" w:rsidRDefault="00227B5A" w:rsidP="00596011">
      <w:pPr>
        <w:spacing w:after="0" w:line="240" w:lineRule="auto"/>
        <w:rPr>
          <w:rFonts w:ascii="Times New Roman" w:hAnsi="Times New Roman" w:cs="Times New Roman"/>
          <w:sz w:val="20"/>
          <w:szCs w:val="20"/>
        </w:rPr>
      </w:pPr>
      <w:r w:rsidRPr="00DE3735">
        <w:rPr>
          <w:rFonts w:ascii="Times New Roman" w:hAnsi="Times New Roman" w:cs="Times New Roman"/>
          <w:b/>
          <w:i/>
          <w:sz w:val="20"/>
          <w:szCs w:val="20"/>
        </w:rPr>
        <w:t xml:space="preserve">Implications for Accounting </w:t>
      </w:r>
      <w:r w:rsidR="006644AD" w:rsidRPr="00DE3735">
        <w:rPr>
          <w:rFonts w:ascii="Times New Roman" w:hAnsi="Times New Roman" w:cs="Times New Roman"/>
          <w:b/>
          <w:i/>
          <w:sz w:val="20"/>
          <w:szCs w:val="20"/>
        </w:rPr>
        <w:t>Education</w:t>
      </w:r>
      <w:r w:rsidR="002D6B48" w:rsidRPr="00DE3735">
        <w:rPr>
          <w:rFonts w:ascii="Times New Roman" w:hAnsi="Times New Roman" w:cs="Times New Roman"/>
          <w:b/>
          <w:i/>
          <w:sz w:val="20"/>
          <w:szCs w:val="20"/>
        </w:rPr>
        <w:t xml:space="preserve"> </w:t>
      </w:r>
    </w:p>
    <w:p w:rsidR="00596011" w:rsidRPr="000C4367" w:rsidRDefault="00596011" w:rsidP="00596011">
      <w:pPr>
        <w:spacing w:after="0" w:line="240" w:lineRule="auto"/>
        <w:rPr>
          <w:rFonts w:ascii="Times New Roman" w:hAnsi="Times New Roman" w:cs="Times New Roman"/>
          <w:sz w:val="20"/>
          <w:szCs w:val="20"/>
        </w:rPr>
      </w:pPr>
    </w:p>
    <w:p w:rsidR="000348BD" w:rsidRDefault="00E8376F"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Many a</w:t>
      </w:r>
      <w:r w:rsidR="00E84354" w:rsidRPr="00DE3735">
        <w:rPr>
          <w:rFonts w:ascii="Times New Roman" w:hAnsi="Times New Roman" w:cs="Times New Roman"/>
          <w:sz w:val="20"/>
          <w:szCs w:val="20"/>
        </w:rPr>
        <w:t xml:space="preserve">ccounting chairpersons </w:t>
      </w:r>
      <w:r w:rsidR="00BF2BA6" w:rsidRPr="00DE3735">
        <w:rPr>
          <w:rFonts w:ascii="Times New Roman" w:hAnsi="Times New Roman" w:cs="Times New Roman"/>
          <w:sz w:val="20"/>
          <w:szCs w:val="20"/>
        </w:rPr>
        <w:t xml:space="preserve">believe </w:t>
      </w:r>
      <w:r w:rsidR="00E84E6E" w:rsidRPr="00DE3735">
        <w:rPr>
          <w:rFonts w:ascii="Times New Roman" w:hAnsi="Times New Roman" w:cs="Times New Roman"/>
          <w:sz w:val="20"/>
          <w:szCs w:val="20"/>
        </w:rPr>
        <w:t xml:space="preserve">that </w:t>
      </w:r>
      <w:r w:rsidR="00592E32" w:rsidRPr="00DE3735">
        <w:rPr>
          <w:rFonts w:ascii="Times New Roman" w:hAnsi="Times New Roman" w:cs="Times New Roman"/>
          <w:sz w:val="20"/>
          <w:szCs w:val="20"/>
        </w:rPr>
        <w:t xml:space="preserve">students </w:t>
      </w:r>
      <w:r w:rsidRPr="00DE3735">
        <w:rPr>
          <w:rFonts w:ascii="Times New Roman" w:hAnsi="Times New Roman" w:cs="Times New Roman"/>
          <w:sz w:val="20"/>
          <w:szCs w:val="20"/>
        </w:rPr>
        <w:t>using computers</w:t>
      </w:r>
      <w:r w:rsidR="00592E32" w:rsidRPr="00DE3735">
        <w:rPr>
          <w:rFonts w:ascii="Times New Roman" w:hAnsi="Times New Roman" w:cs="Times New Roman"/>
          <w:sz w:val="20"/>
          <w:szCs w:val="20"/>
        </w:rPr>
        <w:t xml:space="preserve"> </w:t>
      </w:r>
      <w:r w:rsidRPr="00DE3735">
        <w:rPr>
          <w:rFonts w:ascii="Times New Roman" w:hAnsi="Times New Roman" w:cs="Times New Roman"/>
          <w:sz w:val="20"/>
          <w:szCs w:val="20"/>
        </w:rPr>
        <w:t>will</w:t>
      </w:r>
      <w:r w:rsidR="00592E32" w:rsidRPr="00DE3735">
        <w:rPr>
          <w:rFonts w:ascii="Times New Roman" w:hAnsi="Times New Roman" w:cs="Times New Roman"/>
          <w:sz w:val="20"/>
          <w:szCs w:val="20"/>
        </w:rPr>
        <w:t xml:space="preserve"> </w:t>
      </w:r>
      <w:r w:rsidR="00956B54" w:rsidRPr="00DE3735">
        <w:rPr>
          <w:rFonts w:ascii="Times New Roman" w:hAnsi="Times New Roman" w:cs="Times New Roman"/>
          <w:sz w:val="20"/>
          <w:szCs w:val="20"/>
        </w:rPr>
        <w:t xml:space="preserve">not learn the concepts behind </w:t>
      </w:r>
      <w:r w:rsidR="00E84E6E" w:rsidRPr="00DE3735">
        <w:rPr>
          <w:rFonts w:ascii="Times New Roman" w:hAnsi="Times New Roman" w:cs="Times New Roman"/>
          <w:sz w:val="20"/>
          <w:szCs w:val="20"/>
        </w:rPr>
        <w:t xml:space="preserve">solving </w:t>
      </w:r>
      <w:r w:rsidR="00592E32" w:rsidRPr="00DE3735">
        <w:rPr>
          <w:rFonts w:ascii="Times New Roman" w:hAnsi="Times New Roman" w:cs="Times New Roman"/>
          <w:sz w:val="20"/>
          <w:szCs w:val="20"/>
        </w:rPr>
        <w:t>accounting</w:t>
      </w:r>
      <w:r w:rsidR="00E84E6E" w:rsidRPr="00DE3735">
        <w:rPr>
          <w:rFonts w:ascii="Times New Roman" w:hAnsi="Times New Roman" w:cs="Times New Roman"/>
          <w:sz w:val="20"/>
          <w:szCs w:val="20"/>
        </w:rPr>
        <w:t xml:space="preserve"> problems</w:t>
      </w:r>
      <w:r w:rsidRPr="00DE3735">
        <w:rPr>
          <w:rFonts w:ascii="Times New Roman" w:hAnsi="Times New Roman" w:cs="Times New Roman"/>
          <w:sz w:val="20"/>
          <w:szCs w:val="20"/>
        </w:rPr>
        <w:t>.</w:t>
      </w:r>
      <w:r w:rsidR="00D20B0F" w:rsidRPr="00DE3735">
        <w:rPr>
          <w:rStyle w:val="FootnoteReference"/>
          <w:rFonts w:ascii="Times New Roman" w:hAnsi="Times New Roman" w:cs="Times New Roman"/>
          <w:sz w:val="20"/>
          <w:szCs w:val="20"/>
        </w:rPr>
        <w:footnoteReference w:id="14"/>
      </w:r>
      <w:r w:rsidRPr="00DE3735">
        <w:rPr>
          <w:rFonts w:ascii="Times New Roman" w:hAnsi="Times New Roman" w:cs="Times New Roman"/>
          <w:sz w:val="20"/>
          <w:szCs w:val="20"/>
        </w:rPr>
        <w:t xml:space="preserve"> They believe the </w:t>
      </w:r>
      <w:r w:rsidR="00DD689D" w:rsidRPr="00DE3735">
        <w:rPr>
          <w:rFonts w:ascii="Times New Roman" w:hAnsi="Times New Roman" w:cs="Times New Roman"/>
          <w:sz w:val="20"/>
          <w:szCs w:val="20"/>
        </w:rPr>
        <w:t xml:space="preserve">traditional </w:t>
      </w:r>
      <w:r w:rsidRPr="00DE3735">
        <w:rPr>
          <w:rFonts w:ascii="Times New Roman" w:hAnsi="Times New Roman" w:cs="Times New Roman"/>
          <w:sz w:val="20"/>
          <w:szCs w:val="20"/>
        </w:rPr>
        <w:t xml:space="preserve">“pen and paper” </w:t>
      </w:r>
      <w:r w:rsidR="000A7B97" w:rsidRPr="00DE3735">
        <w:rPr>
          <w:rFonts w:ascii="Times New Roman" w:hAnsi="Times New Roman" w:cs="Times New Roman"/>
          <w:sz w:val="20"/>
          <w:szCs w:val="20"/>
        </w:rPr>
        <w:t xml:space="preserve">approach </w:t>
      </w:r>
      <w:r w:rsidRPr="00DE3735">
        <w:rPr>
          <w:rFonts w:ascii="Times New Roman" w:hAnsi="Times New Roman" w:cs="Times New Roman"/>
          <w:sz w:val="20"/>
          <w:szCs w:val="20"/>
        </w:rPr>
        <w:t>is better.</w:t>
      </w:r>
      <w:r w:rsidR="00956B54" w:rsidRPr="00DE3735">
        <w:rPr>
          <w:rFonts w:ascii="Times New Roman" w:hAnsi="Times New Roman" w:cs="Times New Roman"/>
          <w:sz w:val="20"/>
          <w:szCs w:val="20"/>
        </w:rPr>
        <w:t xml:space="preserve"> With all things held equal, </w:t>
      </w:r>
      <w:r w:rsidR="00D36A98" w:rsidRPr="00DE3735">
        <w:rPr>
          <w:rFonts w:ascii="Times New Roman" w:hAnsi="Times New Roman" w:cs="Times New Roman"/>
          <w:sz w:val="20"/>
          <w:szCs w:val="20"/>
        </w:rPr>
        <w:t xml:space="preserve">however, </w:t>
      </w:r>
      <w:r w:rsidR="00956B54" w:rsidRPr="00DE3735">
        <w:rPr>
          <w:rFonts w:ascii="Times New Roman" w:hAnsi="Times New Roman" w:cs="Times New Roman"/>
          <w:sz w:val="20"/>
          <w:szCs w:val="20"/>
        </w:rPr>
        <w:t xml:space="preserve">this study found the </w:t>
      </w:r>
      <w:r w:rsidR="009E2A1A" w:rsidRPr="00DE3735">
        <w:rPr>
          <w:rFonts w:ascii="Times New Roman" w:hAnsi="Times New Roman" w:cs="Times New Roman"/>
          <w:sz w:val="20"/>
          <w:szCs w:val="20"/>
        </w:rPr>
        <w:t>opposite</w:t>
      </w:r>
      <w:r w:rsidR="00956B54" w:rsidRPr="00DE3735">
        <w:rPr>
          <w:rFonts w:ascii="Times New Roman" w:hAnsi="Times New Roman" w:cs="Times New Roman"/>
          <w:sz w:val="20"/>
          <w:szCs w:val="20"/>
        </w:rPr>
        <w:t xml:space="preserve"> to be true</w:t>
      </w:r>
      <w:r w:rsidR="00FB6836" w:rsidRPr="00DE3735">
        <w:rPr>
          <w:rFonts w:ascii="Times New Roman" w:hAnsi="Times New Roman" w:cs="Times New Roman"/>
          <w:sz w:val="20"/>
          <w:szCs w:val="20"/>
        </w:rPr>
        <w:t>.</w:t>
      </w:r>
      <w:r w:rsidR="00956B54" w:rsidRPr="00DE3735">
        <w:rPr>
          <w:rFonts w:ascii="Times New Roman" w:hAnsi="Times New Roman" w:cs="Times New Roman"/>
          <w:sz w:val="20"/>
          <w:szCs w:val="20"/>
        </w:rPr>
        <w:t xml:space="preserve"> </w:t>
      </w:r>
      <w:r w:rsidR="00FB6836" w:rsidRPr="00DE3735">
        <w:rPr>
          <w:rFonts w:ascii="Times New Roman" w:hAnsi="Times New Roman" w:cs="Times New Roman"/>
          <w:sz w:val="20"/>
          <w:szCs w:val="20"/>
        </w:rPr>
        <w:t xml:space="preserve"> </w:t>
      </w:r>
      <w:r w:rsidR="000348BD" w:rsidRPr="00DE3735">
        <w:rPr>
          <w:rFonts w:ascii="Times New Roman" w:hAnsi="Times New Roman" w:cs="Times New Roman"/>
          <w:sz w:val="20"/>
          <w:szCs w:val="20"/>
        </w:rPr>
        <w:t xml:space="preserve">Students using </w:t>
      </w:r>
      <w:r w:rsidR="00722BCF" w:rsidRPr="00DE3735">
        <w:rPr>
          <w:rFonts w:ascii="Times New Roman" w:hAnsi="Times New Roman" w:cs="Times New Roman"/>
          <w:sz w:val="20"/>
          <w:szCs w:val="20"/>
        </w:rPr>
        <w:t xml:space="preserve">the </w:t>
      </w:r>
      <w:r w:rsidR="00D36A98" w:rsidRPr="00DE3735">
        <w:rPr>
          <w:rFonts w:ascii="Times New Roman" w:hAnsi="Times New Roman" w:cs="Times New Roman"/>
          <w:sz w:val="20"/>
          <w:szCs w:val="20"/>
        </w:rPr>
        <w:t>“pen and paper” approach</w:t>
      </w:r>
      <w:r w:rsidR="000348BD" w:rsidRPr="00DE3735">
        <w:rPr>
          <w:rFonts w:ascii="Times New Roman" w:hAnsi="Times New Roman" w:cs="Times New Roman"/>
          <w:sz w:val="20"/>
          <w:szCs w:val="20"/>
        </w:rPr>
        <w:t xml:space="preserve"> </w:t>
      </w:r>
      <w:r w:rsidR="00DD689D" w:rsidRPr="00DE3735">
        <w:rPr>
          <w:rFonts w:ascii="Times New Roman" w:hAnsi="Times New Roman" w:cs="Times New Roman"/>
          <w:sz w:val="20"/>
          <w:szCs w:val="20"/>
        </w:rPr>
        <w:t xml:space="preserve">in the classroom </w:t>
      </w:r>
      <w:r w:rsidR="000348BD" w:rsidRPr="00DE3735">
        <w:rPr>
          <w:rFonts w:ascii="Times New Roman" w:hAnsi="Times New Roman" w:cs="Times New Roman"/>
          <w:sz w:val="20"/>
          <w:szCs w:val="20"/>
        </w:rPr>
        <w:t xml:space="preserve">did not </w:t>
      </w:r>
      <w:r w:rsidR="00592E32" w:rsidRPr="00DE3735">
        <w:rPr>
          <w:rFonts w:ascii="Times New Roman" w:hAnsi="Times New Roman" w:cs="Times New Roman"/>
          <w:sz w:val="20"/>
          <w:szCs w:val="20"/>
        </w:rPr>
        <w:t xml:space="preserve">learn accounting </w:t>
      </w:r>
      <w:r w:rsidR="000348BD" w:rsidRPr="00DE3735">
        <w:rPr>
          <w:rFonts w:ascii="Times New Roman" w:hAnsi="Times New Roman" w:cs="Times New Roman"/>
          <w:sz w:val="20"/>
          <w:szCs w:val="20"/>
        </w:rPr>
        <w:t xml:space="preserve">concepts </w:t>
      </w:r>
      <w:r w:rsidR="000348BD" w:rsidRPr="00DE3735">
        <w:rPr>
          <w:rFonts w:ascii="Times New Roman" w:hAnsi="Times New Roman" w:cs="Times New Roman"/>
          <w:i/>
          <w:sz w:val="20"/>
          <w:szCs w:val="20"/>
        </w:rPr>
        <w:t>better than</w:t>
      </w:r>
      <w:r w:rsidR="000348BD" w:rsidRPr="00DE3735">
        <w:rPr>
          <w:rFonts w:ascii="Times New Roman" w:hAnsi="Times New Roman" w:cs="Times New Roman"/>
          <w:sz w:val="20"/>
          <w:szCs w:val="20"/>
        </w:rPr>
        <w:t xml:space="preserve"> students</w:t>
      </w:r>
      <w:r w:rsidR="00D36A98" w:rsidRPr="00DE3735">
        <w:rPr>
          <w:rFonts w:ascii="Times New Roman" w:hAnsi="Times New Roman" w:cs="Times New Roman"/>
          <w:sz w:val="20"/>
          <w:szCs w:val="20"/>
        </w:rPr>
        <w:t xml:space="preserve"> in the computerized setting</w:t>
      </w:r>
      <w:r w:rsidR="00E84E6E" w:rsidRPr="00DE3735">
        <w:rPr>
          <w:rFonts w:ascii="Times New Roman" w:hAnsi="Times New Roman" w:cs="Times New Roman"/>
          <w:sz w:val="20"/>
          <w:szCs w:val="20"/>
        </w:rPr>
        <w:t xml:space="preserve"> (as measured by exam and homework grades)</w:t>
      </w:r>
      <w:r w:rsidR="000348BD" w:rsidRPr="00DE3735">
        <w:rPr>
          <w:rFonts w:ascii="Times New Roman" w:hAnsi="Times New Roman" w:cs="Times New Roman"/>
          <w:sz w:val="20"/>
          <w:szCs w:val="20"/>
        </w:rPr>
        <w:t>.</w:t>
      </w:r>
      <w:r w:rsidR="00E84E6E" w:rsidRPr="00DE3735">
        <w:rPr>
          <w:rFonts w:ascii="Times New Roman" w:hAnsi="Times New Roman" w:cs="Times New Roman"/>
          <w:sz w:val="20"/>
          <w:szCs w:val="20"/>
        </w:rPr>
        <w:t xml:space="preserve"> </w:t>
      </w:r>
      <w:r w:rsidR="00873731" w:rsidRPr="00DE3735">
        <w:rPr>
          <w:rFonts w:ascii="Times New Roman" w:hAnsi="Times New Roman" w:cs="Times New Roman"/>
          <w:sz w:val="20"/>
          <w:szCs w:val="20"/>
        </w:rPr>
        <w:t>Furthermore, another</w:t>
      </w:r>
      <w:r w:rsidR="00E84E6E" w:rsidRPr="00DE3735">
        <w:rPr>
          <w:rFonts w:ascii="Times New Roman" w:hAnsi="Times New Roman" w:cs="Times New Roman"/>
          <w:sz w:val="20"/>
          <w:szCs w:val="20"/>
        </w:rPr>
        <w:t xml:space="preserve"> promising</w:t>
      </w:r>
      <w:r w:rsidR="00242E95" w:rsidRPr="00DE3735">
        <w:rPr>
          <w:rFonts w:ascii="Times New Roman" w:hAnsi="Times New Roman" w:cs="Times New Roman"/>
          <w:sz w:val="20"/>
          <w:szCs w:val="20"/>
        </w:rPr>
        <w:t xml:space="preserve"> aspect of the computerized classroom is th</w:t>
      </w:r>
      <w:r w:rsidR="00E84E6E" w:rsidRPr="00DE3735">
        <w:rPr>
          <w:rFonts w:ascii="Times New Roman" w:hAnsi="Times New Roman" w:cs="Times New Roman"/>
          <w:sz w:val="20"/>
          <w:szCs w:val="20"/>
        </w:rPr>
        <w:t>at</w:t>
      </w:r>
      <w:r w:rsidR="00242E95" w:rsidRPr="00DE3735">
        <w:rPr>
          <w:rFonts w:ascii="Times New Roman" w:hAnsi="Times New Roman" w:cs="Times New Roman"/>
          <w:sz w:val="20"/>
          <w:szCs w:val="20"/>
        </w:rPr>
        <w:t xml:space="preserve"> improved student learning took place throughout the semester – a longitudinal benefit</w:t>
      </w:r>
      <w:r w:rsidR="00562741" w:rsidRPr="00DE3735">
        <w:rPr>
          <w:rFonts w:ascii="Times New Roman" w:hAnsi="Times New Roman" w:cs="Times New Roman"/>
          <w:sz w:val="20"/>
          <w:szCs w:val="20"/>
        </w:rPr>
        <w:t>.</w:t>
      </w:r>
      <w:r w:rsidR="00606621" w:rsidRPr="00DE3735">
        <w:rPr>
          <w:rStyle w:val="FootnoteReference"/>
          <w:rFonts w:ascii="Times New Roman" w:hAnsi="Times New Roman" w:cs="Times New Roman"/>
          <w:sz w:val="20"/>
          <w:szCs w:val="20"/>
        </w:rPr>
        <w:footnoteReference w:id="15"/>
      </w:r>
      <w:r w:rsidR="00606621" w:rsidRPr="00DE3735">
        <w:rPr>
          <w:rFonts w:ascii="Times New Roman" w:hAnsi="Times New Roman" w:cs="Times New Roman"/>
          <w:sz w:val="20"/>
          <w:szCs w:val="20"/>
        </w:rPr>
        <w:t xml:space="preserve">  The </w:t>
      </w:r>
      <w:r w:rsidR="001E04C1" w:rsidRPr="00DE3735">
        <w:rPr>
          <w:rFonts w:ascii="Times New Roman" w:hAnsi="Times New Roman" w:cs="Times New Roman"/>
          <w:sz w:val="20"/>
          <w:szCs w:val="20"/>
        </w:rPr>
        <w:t xml:space="preserve">evidence </w:t>
      </w:r>
      <w:r w:rsidR="00A63124" w:rsidRPr="00DE3735">
        <w:rPr>
          <w:rFonts w:ascii="Times New Roman" w:hAnsi="Times New Roman" w:cs="Times New Roman"/>
          <w:sz w:val="20"/>
          <w:szCs w:val="20"/>
        </w:rPr>
        <w:t>from the</w:t>
      </w:r>
      <w:r w:rsidR="001E04C1" w:rsidRPr="00DE3735">
        <w:rPr>
          <w:rFonts w:ascii="Times New Roman" w:hAnsi="Times New Roman" w:cs="Times New Roman"/>
          <w:sz w:val="20"/>
          <w:szCs w:val="20"/>
        </w:rPr>
        <w:t xml:space="preserve"> data analysis</w:t>
      </w:r>
      <w:r w:rsidR="00606621" w:rsidRPr="00DE3735">
        <w:rPr>
          <w:rFonts w:ascii="Times New Roman" w:hAnsi="Times New Roman" w:cs="Times New Roman"/>
          <w:sz w:val="20"/>
          <w:szCs w:val="20"/>
        </w:rPr>
        <w:t xml:space="preserve"> supports </w:t>
      </w:r>
      <w:r w:rsidR="00DE2789" w:rsidRPr="00DE3735">
        <w:rPr>
          <w:rFonts w:ascii="Times New Roman" w:hAnsi="Times New Roman" w:cs="Times New Roman"/>
          <w:sz w:val="20"/>
          <w:szCs w:val="20"/>
        </w:rPr>
        <w:t>the first hypothesis</w:t>
      </w:r>
      <w:r w:rsidR="00D17466">
        <w:rPr>
          <w:rFonts w:ascii="Times New Roman" w:hAnsi="Times New Roman" w:cs="Times New Roman"/>
          <w:sz w:val="20"/>
          <w:szCs w:val="20"/>
        </w:rPr>
        <w:t>.</w:t>
      </w:r>
    </w:p>
    <w:p w:rsidR="00596011" w:rsidRPr="00DE3735" w:rsidRDefault="00596011" w:rsidP="00596011">
      <w:pPr>
        <w:spacing w:after="0" w:line="240" w:lineRule="auto"/>
        <w:rPr>
          <w:rFonts w:ascii="Times New Roman" w:hAnsi="Times New Roman" w:cs="Times New Roman"/>
          <w:sz w:val="20"/>
          <w:szCs w:val="20"/>
        </w:rPr>
      </w:pPr>
    </w:p>
    <w:p w:rsidR="00947EC8" w:rsidRDefault="000E2515"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The</w:t>
      </w:r>
      <w:r w:rsidR="006A6B59" w:rsidRPr="00DE3735">
        <w:rPr>
          <w:rFonts w:ascii="Times New Roman" w:hAnsi="Times New Roman" w:cs="Times New Roman"/>
          <w:sz w:val="20"/>
          <w:szCs w:val="20"/>
        </w:rPr>
        <w:t xml:space="preserve"> second hypothesis </w:t>
      </w:r>
      <w:r w:rsidR="00D36A98" w:rsidRPr="00DE3735">
        <w:rPr>
          <w:rFonts w:ascii="Times New Roman" w:hAnsi="Times New Roman" w:cs="Times New Roman"/>
          <w:sz w:val="20"/>
          <w:szCs w:val="20"/>
        </w:rPr>
        <w:t>is</w:t>
      </w:r>
      <w:r w:rsidR="006A6B59" w:rsidRPr="00DE3735">
        <w:rPr>
          <w:rFonts w:ascii="Times New Roman" w:hAnsi="Times New Roman" w:cs="Times New Roman"/>
          <w:sz w:val="20"/>
          <w:szCs w:val="20"/>
        </w:rPr>
        <w:t xml:space="preserve"> partially supported</w:t>
      </w:r>
      <w:r w:rsidR="006E73C8" w:rsidRPr="00DE3735">
        <w:rPr>
          <w:rFonts w:ascii="Times New Roman" w:hAnsi="Times New Roman" w:cs="Times New Roman"/>
          <w:sz w:val="20"/>
          <w:szCs w:val="20"/>
        </w:rPr>
        <w:t xml:space="preserve">: </w:t>
      </w:r>
      <w:r w:rsidR="00DE2789" w:rsidRPr="00DE3735">
        <w:rPr>
          <w:rFonts w:ascii="Times New Roman" w:hAnsi="Times New Roman" w:cs="Times New Roman"/>
          <w:b/>
          <w:sz w:val="20"/>
          <w:szCs w:val="20"/>
        </w:rPr>
        <w:t>H</w:t>
      </w:r>
      <w:r w:rsidR="00DE2789" w:rsidRPr="00DE3735">
        <w:rPr>
          <w:rFonts w:ascii="Times New Roman" w:hAnsi="Times New Roman" w:cs="Times New Roman"/>
          <w:b/>
          <w:sz w:val="20"/>
          <w:szCs w:val="20"/>
          <w:vertAlign w:val="subscript"/>
        </w:rPr>
        <w:t>2a</w:t>
      </w:r>
      <w:r w:rsidR="006E73C8" w:rsidRPr="00DE3735">
        <w:rPr>
          <w:rFonts w:ascii="Times New Roman" w:hAnsi="Times New Roman" w:cs="Times New Roman"/>
          <w:sz w:val="20"/>
          <w:szCs w:val="20"/>
        </w:rPr>
        <w:t xml:space="preserve"> and </w:t>
      </w:r>
      <w:r w:rsidR="00DE2789" w:rsidRPr="00DE3735">
        <w:rPr>
          <w:rFonts w:ascii="Times New Roman" w:hAnsi="Times New Roman" w:cs="Times New Roman"/>
          <w:b/>
          <w:sz w:val="20"/>
          <w:szCs w:val="20"/>
        </w:rPr>
        <w:t>H</w:t>
      </w:r>
      <w:r w:rsidR="00DE2789" w:rsidRPr="00DE3735">
        <w:rPr>
          <w:rFonts w:ascii="Times New Roman" w:hAnsi="Times New Roman" w:cs="Times New Roman"/>
          <w:b/>
          <w:sz w:val="20"/>
          <w:szCs w:val="20"/>
          <w:vertAlign w:val="subscript"/>
        </w:rPr>
        <w:t>2c</w:t>
      </w:r>
      <w:r w:rsidR="006E73C8" w:rsidRPr="00DE3735">
        <w:rPr>
          <w:rFonts w:ascii="Times New Roman" w:hAnsi="Times New Roman" w:cs="Times New Roman"/>
          <w:sz w:val="20"/>
          <w:szCs w:val="20"/>
        </w:rPr>
        <w:t xml:space="preserve"> </w:t>
      </w:r>
      <w:r w:rsidR="00F51D28" w:rsidRPr="00DE3735">
        <w:rPr>
          <w:rFonts w:ascii="Times New Roman" w:hAnsi="Times New Roman" w:cs="Times New Roman"/>
          <w:sz w:val="20"/>
          <w:szCs w:val="20"/>
        </w:rPr>
        <w:t xml:space="preserve">are </w:t>
      </w:r>
      <w:r w:rsidR="006E73C8" w:rsidRPr="00DE3735">
        <w:rPr>
          <w:rFonts w:ascii="Times New Roman" w:hAnsi="Times New Roman" w:cs="Times New Roman"/>
          <w:sz w:val="20"/>
          <w:szCs w:val="20"/>
        </w:rPr>
        <w:t>not supported</w:t>
      </w:r>
      <w:r w:rsidR="00EA0640" w:rsidRPr="00DE3735">
        <w:rPr>
          <w:rFonts w:ascii="Times New Roman" w:hAnsi="Times New Roman" w:cs="Times New Roman"/>
          <w:sz w:val="20"/>
          <w:szCs w:val="20"/>
        </w:rPr>
        <w:t xml:space="preserve"> and </w:t>
      </w:r>
      <w:r w:rsidR="00DE2789" w:rsidRPr="00DE3735">
        <w:rPr>
          <w:rFonts w:ascii="Times New Roman" w:hAnsi="Times New Roman" w:cs="Times New Roman"/>
          <w:b/>
          <w:sz w:val="20"/>
          <w:szCs w:val="20"/>
        </w:rPr>
        <w:t>H</w:t>
      </w:r>
      <w:r w:rsidR="00DE2789" w:rsidRPr="00DE3735">
        <w:rPr>
          <w:rFonts w:ascii="Times New Roman" w:hAnsi="Times New Roman" w:cs="Times New Roman"/>
          <w:b/>
          <w:sz w:val="20"/>
          <w:szCs w:val="20"/>
          <w:vertAlign w:val="subscript"/>
        </w:rPr>
        <w:t>2b</w:t>
      </w:r>
      <w:r w:rsidR="00EA0640" w:rsidRPr="00DE3735">
        <w:rPr>
          <w:rFonts w:ascii="Times New Roman" w:hAnsi="Times New Roman" w:cs="Times New Roman"/>
          <w:sz w:val="20"/>
          <w:szCs w:val="20"/>
        </w:rPr>
        <w:t xml:space="preserve"> </w:t>
      </w:r>
      <w:r w:rsidR="00F51D28" w:rsidRPr="00DE3735">
        <w:rPr>
          <w:rFonts w:ascii="Times New Roman" w:hAnsi="Times New Roman" w:cs="Times New Roman"/>
          <w:sz w:val="20"/>
          <w:szCs w:val="20"/>
        </w:rPr>
        <w:t xml:space="preserve">is </w:t>
      </w:r>
      <w:r w:rsidR="00EA0640" w:rsidRPr="00DE3735">
        <w:rPr>
          <w:rFonts w:ascii="Times New Roman" w:hAnsi="Times New Roman" w:cs="Times New Roman"/>
          <w:sz w:val="20"/>
          <w:szCs w:val="20"/>
        </w:rPr>
        <w:t>supported</w:t>
      </w:r>
      <w:r w:rsidR="006E73C8" w:rsidRPr="00DE3735">
        <w:rPr>
          <w:rFonts w:ascii="Times New Roman" w:hAnsi="Times New Roman" w:cs="Times New Roman"/>
          <w:sz w:val="20"/>
          <w:szCs w:val="20"/>
        </w:rPr>
        <w:t>.</w:t>
      </w:r>
      <w:r w:rsidR="006A6B59" w:rsidRPr="00DE3735">
        <w:rPr>
          <w:rFonts w:ascii="Times New Roman" w:hAnsi="Times New Roman" w:cs="Times New Roman"/>
          <w:sz w:val="20"/>
          <w:szCs w:val="20"/>
        </w:rPr>
        <w:t xml:space="preserve"> </w:t>
      </w:r>
      <w:r w:rsidR="00CA1426" w:rsidRPr="00DE3735">
        <w:rPr>
          <w:rFonts w:ascii="Times New Roman" w:hAnsi="Times New Roman" w:cs="Times New Roman"/>
          <w:sz w:val="20"/>
          <w:szCs w:val="20"/>
        </w:rPr>
        <w:t xml:space="preserve">Homework scores </w:t>
      </w:r>
      <w:r w:rsidR="009E2A1A" w:rsidRPr="00DE3735">
        <w:rPr>
          <w:rFonts w:ascii="Times New Roman" w:hAnsi="Times New Roman" w:cs="Times New Roman"/>
          <w:sz w:val="20"/>
          <w:szCs w:val="20"/>
        </w:rPr>
        <w:t>were better</w:t>
      </w:r>
      <w:r w:rsidR="00D36A98" w:rsidRPr="00DE3735">
        <w:rPr>
          <w:rFonts w:ascii="Times New Roman" w:hAnsi="Times New Roman" w:cs="Times New Roman"/>
          <w:sz w:val="20"/>
          <w:szCs w:val="20"/>
        </w:rPr>
        <w:t xml:space="preserve"> in t</w:t>
      </w:r>
      <w:r w:rsidR="00CA1426" w:rsidRPr="00DE3735">
        <w:rPr>
          <w:rFonts w:ascii="Times New Roman" w:hAnsi="Times New Roman" w:cs="Times New Roman"/>
          <w:sz w:val="20"/>
          <w:szCs w:val="20"/>
        </w:rPr>
        <w:t xml:space="preserve">he computerized classroom, but </w:t>
      </w:r>
      <w:r w:rsidR="009E2A1A" w:rsidRPr="00DE3735">
        <w:rPr>
          <w:rFonts w:ascii="Times New Roman" w:hAnsi="Times New Roman" w:cs="Times New Roman"/>
          <w:sz w:val="20"/>
          <w:szCs w:val="20"/>
        </w:rPr>
        <w:t>scores on the</w:t>
      </w:r>
      <w:r w:rsidR="00BF2BA6" w:rsidRPr="00DE3735">
        <w:rPr>
          <w:rFonts w:ascii="Times New Roman" w:hAnsi="Times New Roman" w:cs="Times New Roman"/>
          <w:sz w:val="20"/>
          <w:szCs w:val="20"/>
        </w:rPr>
        <w:t xml:space="preserve"> </w:t>
      </w:r>
      <w:r w:rsidR="006A6B59" w:rsidRPr="00DE3735">
        <w:rPr>
          <w:rFonts w:ascii="Times New Roman" w:hAnsi="Times New Roman" w:cs="Times New Roman"/>
          <w:sz w:val="20"/>
          <w:szCs w:val="20"/>
        </w:rPr>
        <w:t>final project and in-class exercises</w:t>
      </w:r>
      <w:r w:rsidR="00BF2BA6" w:rsidRPr="00DE3735">
        <w:rPr>
          <w:rFonts w:ascii="Times New Roman" w:hAnsi="Times New Roman" w:cs="Times New Roman"/>
          <w:sz w:val="20"/>
          <w:szCs w:val="20"/>
        </w:rPr>
        <w:t xml:space="preserve"> </w:t>
      </w:r>
      <w:r w:rsidR="009E2A1A" w:rsidRPr="00DE3735">
        <w:rPr>
          <w:rFonts w:ascii="Times New Roman" w:hAnsi="Times New Roman" w:cs="Times New Roman"/>
          <w:sz w:val="20"/>
          <w:szCs w:val="20"/>
        </w:rPr>
        <w:t>remained the same</w:t>
      </w:r>
      <w:r w:rsidR="00592E32" w:rsidRPr="00DE3735">
        <w:rPr>
          <w:rFonts w:ascii="Times New Roman" w:hAnsi="Times New Roman" w:cs="Times New Roman"/>
          <w:sz w:val="20"/>
          <w:szCs w:val="20"/>
        </w:rPr>
        <w:t xml:space="preserve">. </w:t>
      </w:r>
      <w:r w:rsidR="009E2A1A" w:rsidRPr="00DE3735">
        <w:rPr>
          <w:rFonts w:ascii="Times New Roman" w:hAnsi="Times New Roman" w:cs="Times New Roman"/>
          <w:sz w:val="20"/>
          <w:szCs w:val="20"/>
        </w:rPr>
        <w:t>S</w:t>
      </w:r>
      <w:r w:rsidR="00D36A98" w:rsidRPr="00DE3735">
        <w:rPr>
          <w:rFonts w:ascii="Times New Roman" w:hAnsi="Times New Roman" w:cs="Times New Roman"/>
          <w:sz w:val="20"/>
          <w:szCs w:val="20"/>
        </w:rPr>
        <w:t xml:space="preserve">ince </w:t>
      </w:r>
      <w:r w:rsidR="009E2A1A" w:rsidRPr="00DE3735">
        <w:rPr>
          <w:rFonts w:ascii="Times New Roman" w:hAnsi="Times New Roman" w:cs="Times New Roman"/>
          <w:sz w:val="20"/>
          <w:szCs w:val="20"/>
        </w:rPr>
        <w:t xml:space="preserve">many </w:t>
      </w:r>
      <w:r w:rsidR="00D36A98" w:rsidRPr="00DE3735">
        <w:rPr>
          <w:rFonts w:ascii="Times New Roman" w:hAnsi="Times New Roman" w:cs="Times New Roman"/>
          <w:sz w:val="20"/>
          <w:szCs w:val="20"/>
        </w:rPr>
        <w:t>c</w:t>
      </w:r>
      <w:r w:rsidR="006A6B59" w:rsidRPr="00DE3735">
        <w:rPr>
          <w:rFonts w:ascii="Times New Roman" w:hAnsi="Times New Roman" w:cs="Times New Roman"/>
          <w:sz w:val="20"/>
          <w:szCs w:val="20"/>
        </w:rPr>
        <w:t>hair</w:t>
      </w:r>
      <w:r w:rsidR="000348BD" w:rsidRPr="00DE3735">
        <w:rPr>
          <w:rFonts w:ascii="Times New Roman" w:hAnsi="Times New Roman" w:cs="Times New Roman"/>
          <w:sz w:val="20"/>
          <w:szCs w:val="20"/>
        </w:rPr>
        <w:t>person</w:t>
      </w:r>
      <w:r w:rsidR="006A6B59" w:rsidRPr="00DE3735">
        <w:rPr>
          <w:rFonts w:ascii="Times New Roman" w:hAnsi="Times New Roman" w:cs="Times New Roman"/>
          <w:sz w:val="20"/>
          <w:szCs w:val="20"/>
        </w:rPr>
        <w:t>s</w:t>
      </w:r>
      <w:r w:rsidR="002E4A94" w:rsidRPr="00DE3735">
        <w:rPr>
          <w:rFonts w:ascii="Times New Roman" w:hAnsi="Times New Roman" w:cs="Times New Roman"/>
          <w:sz w:val="20"/>
          <w:szCs w:val="20"/>
        </w:rPr>
        <w:t xml:space="preserve"> </w:t>
      </w:r>
      <w:r w:rsidR="00112AA7" w:rsidRPr="00DE3735">
        <w:rPr>
          <w:rFonts w:ascii="Times New Roman" w:hAnsi="Times New Roman" w:cs="Times New Roman"/>
          <w:sz w:val="20"/>
          <w:szCs w:val="20"/>
        </w:rPr>
        <w:t>conten</w:t>
      </w:r>
      <w:r w:rsidR="00E73ABA" w:rsidRPr="00DE3735">
        <w:rPr>
          <w:rFonts w:ascii="Times New Roman" w:hAnsi="Times New Roman" w:cs="Times New Roman"/>
          <w:sz w:val="20"/>
          <w:szCs w:val="20"/>
        </w:rPr>
        <w:t>d</w:t>
      </w:r>
      <w:r w:rsidR="00D36A98" w:rsidRPr="00DE3735">
        <w:rPr>
          <w:rFonts w:ascii="Times New Roman" w:hAnsi="Times New Roman" w:cs="Times New Roman"/>
          <w:sz w:val="20"/>
          <w:szCs w:val="20"/>
        </w:rPr>
        <w:t xml:space="preserve"> there is</w:t>
      </w:r>
      <w:r w:rsidR="002E4A94" w:rsidRPr="00DE3735">
        <w:rPr>
          <w:rFonts w:ascii="Times New Roman" w:hAnsi="Times New Roman" w:cs="Times New Roman"/>
          <w:sz w:val="20"/>
          <w:szCs w:val="20"/>
        </w:rPr>
        <w:t xml:space="preserve"> a need</w:t>
      </w:r>
      <w:r w:rsidR="000348BD" w:rsidRPr="00DE3735">
        <w:rPr>
          <w:rFonts w:ascii="Times New Roman" w:hAnsi="Times New Roman" w:cs="Times New Roman"/>
          <w:sz w:val="20"/>
          <w:szCs w:val="20"/>
        </w:rPr>
        <w:t xml:space="preserve"> for </w:t>
      </w:r>
      <w:r w:rsidR="00D36A98" w:rsidRPr="00DE3735">
        <w:rPr>
          <w:rFonts w:ascii="Times New Roman" w:hAnsi="Times New Roman" w:cs="Times New Roman"/>
          <w:sz w:val="20"/>
          <w:szCs w:val="20"/>
        </w:rPr>
        <w:t xml:space="preserve">students to </w:t>
      </w:r>
      <w:r w:rsidR="00CA1426" w:rsidRPr="00DE3735">
        <w:rPr>
          <w:rFonts w:ascii="Times New Roman" w:hAnsi="Times New Roman" w:cs="Times New Roman"/>
          <w:sz w:val="20"/>
          <w:szCs w:val="20"/>
        </w:rPr>
        <w:t>wo</w:t>
      </w:r>
      <w:r w:rsidR="00D36A98" w:rsidRPr="00DE3735">
        <w:rPr>
          <w:rFonts w:ascii="Times New Roman" w:hAnsi="Times New Roman" w:cs="Times New Roman"/>
          <w:sz w:val="20"/>
          <w:szCs w:val="20"/>
        </w:rPr>
        <w:t>rk through c</w:t>
      </w:r>
      <w:r w:rsidR="006A6B59" w:rsidRPr="00DE3735">
        <w:rPr>
          <w:rFonts w:ascii="Times New Roman" w:hAnsi="Times New Roman" w:cs="Times New Roman"/>
          <w:sz w:val="20"/>
          <w:szCs w:val="20"/>
        </w:rPr>
        <w:t>oncepts</w:t>
      </w:r>
      <w:r w:rsidR="00C044CB" w:rsidRPr="00DE3735">
        <w:rPr>
          <w:rFonts w:ascii="Times New Roman" w:hAnsi="Times New Roman" w:cs="Times New Roman"/>
          <w:sz w:val="20"/>
          <w:szCs w:val="20"/>
        </w:rPr>
        <w:t xml:space="preserve"> on paper, </w:t>
      </w:r>
      <w:r w:rsidR="00112AA7" w:rsidRPr="00DE3735">
        <w:rPr>
          <w:rFonts w:ascii="Times New Roman" w:hAnsi="Times New Roman" w:cs="Times New Roman"/>
          <w:sz w:val="20"/>
          <w:szCs w:val="20"/>
        </w:rPr>
        <w:t>we</w:t>
      </w:r>
      <w:r w:rsidR="00C044CB" w:rsidRPr="00DE3735">
        <w:rPr>
          <w:rFonts w:ascii="Times New Roman" w:hAnsi="Times New Roman" w:cs="Times New Roman"/>
          <w:sz w:val="20"/>
          <w:szCs w:val="20"/>
        </w:rPr>
        <w:t xml:space="preserve"> concede that using “pen and paper” </w:t>
      </w:r>
      <w:r w:rsidR="009E2A1A" w:rsidRPr="00DE3735">
        <w:rPr>
          <w:rFonts w:ascii="Times New Roman" w:hAnsi="Times New Roman" w:cs="Times New Roman"/>
          <w:sz w:val="20"/>
          <w:szCs w:val="20"/>
        </w:rPr>
        <w:t xml:space="preserve">might be more effective </w:t>
      </w:r>
      <w:r w:rsidR="00947EC8" w:rsidRPr="00DE3735">
        <w:rPr>
          <w:rFonts w:ascii="Times New Roman" w:hAnsi="Times New Roman" w:cs="Times New Roman"/>
          <w:sz w:val="20"/>
          <w:szCs w:val="20"/>
        </w:rPr>
        <w:t xml:space="preserve">for </w:t>
      </w:r>
      <w:r w:rsidR="000A7B97" w:rsidRPr="00DE3735">
        <w:rPr>
          <w:rFonts w:ascii="Times New Roman" w:hAnsi="Times New Roman" w:cs="Times New Roman"/>
          <w:sz w:val="20"/>
          <w:szCs w:val="20"/>
        </w:rPr>
        <w:t xml:space="preserve">improving </w:t>
      </w:r>
      <w:r w:rsidR="00947EC8" w:rsidRPr="00DE3735">
        <w:rPr>
          <w:rFonts w:ascii="Times New Roman" w:hAnsi="Times New Roman" w:cs="Times New Roman"/>
          <w:sz w:val="20"/>
          <w:szCs w:val="20"/>
        </w:rPr>
        <w:t xml:space="preserve">certain types of learning. </w:t>
      </w:r>
      <w:r w:rsidR="00407DD6" w:rsidRPr="00DE3735">
        <w:rPr>
          <w:rFonts w:ascii="Times New Roman" w:hAnsi="Times New Roman" w:cs="Times New Roman"/>
          <w:sz w:val="20"/>
          <w:szCs w:val="20"/>
        </w:rPr>
        <w:t xml:space="preserve">When the instructor created </w:t>
      </w:r>
      <w:r w:rsidR="00F51D28" w:rsidRPr="00DE3735">
        <w:rPr>
          <w:rFonts w:ascii="Times New Roman" w:hAnsi="Times New Roman" w:cs="Times New Roman"/>
          <w:sz w:val="20"/>
          <w:szCs w:val="20"/>
        </w:rPr>
        <w:t xml:space="preserve">the </w:t>
      </w:r>
      <w:r w:rsidR="00407DD6" w:rsidRPr="00DE3735">
        <w:rPr>
          <w:rFonts w:ascii="Times New Roman" w:hAnsi="Times New Roman" w:cs="Times New Roman"/>
          <w:sz w:val="20"/>
          <w:szCs w:val="20"/>
        </w:rPr>
        <w:t xml:space="preserve">exams, however, </w:t>
      </w:r>
      <w:r w:rsidR="009D6B85" w:rsidRPr="00DE3735">
        <w:rPr>
          <w:rFonts w:ascii="Times New Roman" w:hAnsi="Times New Roman" w:cs="Times New Roman"/>
          <w:sz w:val="20"/>
          <w:szCs w:val="20"/>
        </w:rPr>
        <w:t xml:space="preserve">she </w:t>
      </w:r>
      <w:r w:rsidR="00407DD6" w:rsidRPr="00DE3735">
        <w:rPr>
          <w:rFonts w:ascii="Times New Roman" w:hAnsi="Times New Roman" w:cs="Times New Roman"/>
          <w:sz w:val="20"/>
          <w:szCs w:val="20"/>
        </w:rPr>
        <w:t xml:space="preserve">did include questions that tested problem-solving and analytical thinking. </w:t>
      </w:r>
      <w:r w:rsidR="00112AA7" w:rsidRPr="00DE3735">
        <w:rPr>
          <w:rFonts w:ascii="Times New Roman" w:hAnsi="Times New Roman" w:cs="Times New Roman"/>
          <w:sz w:val="20"/>
          <w:szCs w:val="20"/>
        </w:rPr>
        <w:t xml:space="preserve">We maintain, </w:t>
      </w:r>
      <w:r w:rsidR="00407DD6" w:rsidRPr="00DE3735">
        <w:rPr>
          <w:rFonts w:ascii="Times New Roman" w:hAnsi="Times New Roman" w:cs="Times New Roman"/>
          <w:sz w:val="20"/>
          <w:szCs w:val="20"/>
        </w:rPr>
        <w:t>therefore</w:t>
      </w:r>
      <w:r w:rsidR="00112AA7" w:rsidRPr="00DE3735">
        <w:rPr>
          <w:rFonts w:ascii="Times New Roman" w:hAnsi="Times New Roman" w:cs="Times New Roman"/>
          <w:sz w:val="20"/>
          <w:szCs w:val="20"/>
        </w:rPr>
        <w:t xml:space="preserve">, </w:t>
      </w:r>
      <w:r w:rsidR="00C96AE1" w:rsidRPr="00DE3735">
        <w:rPr>
          <w:rFonts w:ascii="Times New Roman" w:hAnsi="Times New Roman" w:cs="Times New Roman"/>
          <w:sz w:val="20"/>
          <w:szCs w:val="20"/>
        </w:rPr>
        <w:t>th</w:t>
      </w:r>
      <w:r w:rsidR="00E84E6E" w:rsidRPr="00DE3735">
        <w:rPr>
          <w:rFonts w:ascii="Times New Roman" w:hAnsi="Times New Roman" w:cs="Times New Roman"/>
          <w:sz w:val="20"/>
          <w:szCs w:val="20"/>
        </w:rPr>
        <w:t>e</w:t>
      </w:r>
      <w:r w:rsidR="00C96AE1" w:rsidRPr="00DE3735">
        <w:rPr>
          <w:rFonts w:ascii="Times New Roman" w:hAnsi="Times New Roman" w:cs="Times New Roman"/>
          <w:sz w:val="20"/>
          <w:szCs w:val="20"/>
        </w:rPr>
        <w:t xml:space="preserve"> </w:t>
      </w:r>
      <w:r w:rsidR="00711AD4" w:rsidRPr="00DE3735">
        <w:rPr>
          <w:rFonts w:ascii="Times New Roman" w:hAnsi="Times New Roman" w:cs="Times New Roman"/>
          <w:sz w:val="20"/>
          <w:szCs w:val="20"/>
        </w:rPr>
        <w:t>evidence</w:t>
      </w:r>
      <w:r w:rsidR="00C96AE1" w:rsidRPr="00DE3735">
        <w:rPr>
          <w:rFonts w:ascii="Times New Roman" w:hAnsi="Times New Roman" w:cs="Times New Roman"/>
          <w:sz w:val="20"/>
          <w:szCs w:val="20"/>
        </w:rPr>
        <w:t xml:space="preserve"> does not support th</w:t>
      </w:r>
      <w:r w:rsidR="00E645D9" w:rsidRPr="00DE3735">
        <w:rPr>
          <w:rFonts w:ascii="Times New Roman" w:hAnsi="Times New Roman" w:cs="Times New Roman"/>
          <w:sz w:val="20"/>
          <w:szCs w:val="20"/>
        </w:rPr>
        <w:t>e</w:t>
      </w:r>
      <w:r w:rsidR="00112AA7" w:rsidRPr="00DE3735">
        <w:rPr>
          <w:rFonts w:ascii="Times New Roman" w:hAnsi="Times New Roman" w:cs="Times New Roman"/>
          <w:sz w:val="20"/>
          <w:szCs w:val="20"/>
        </w:rPr>
        <w:t xml:space="preserve"> </w:t>
      </w:r>
      <w:r w:rsidR="00E645D9" w:rsidRPr="00DE3735">
        <w:rPr>
          <w:rFonts w:ascii="Times New Roman" w:hAnsi="Times New Roman" w:cs="Times New Roman"/>
          <w:sz w:val="20"/>
          <w:szCs w:val="20"/>
        </w:rPr>
        <w:t>“</w:t>
      </w:r>
      <w:r w:rsidR="00112AA7" w:rsidRPr="00DE3735">
        <w:rPr>
          <w:rFonts w:ascii="Times New Roman" w:hAnsi="Times New Roman" w:cs="Times New Roman"/>
          <w:sz w:val="20"/>
          <w:szCs w:val="20"/>
        </w:rPr>
        <w:t>wi</w:t>
      </w:r>
      <w:r w:rsidR="00C96AE1" w:rsidRPr="00DE3735">
        <w:rPr>
          <w:rFonts w:ascii="Times New Roman" w:hAnsi="Times New Roman" w:cs="Times New Roman"/>
          <w:sz w:val="20"/>
          <w:szCs w:val="20"/>
        </w:rPr>
        <w:t>d</w:t>
      </w:r>
      <w:r w:rsidR="00407DD6" w:rsidRPr="00DE3735">
        <w:rPr>
          <w:rFonts w:ascii="Times New Roman" w:hAnsi="Times New Roman" w:cs="Times New Roman"/>
          <w:sz w:val="20"/>
          <w:szCs w:val="20"/>
        </w:rPr>
        <w:t>ely-</w:t>
      </w:r>
      <w:r w:rsidR="00E84E6E" w:rsidRPr="00DE3735">
        <w:rPr>
          <w:rFonts w:ascii="Times New Roman" w:hAnsi="Times New Roman" w:cs="Times New Roman"/>
          <w:sz w:val="20"/>
          <w:szCs w:val="20"/>
        </w:rPr>
        <w:t>held</w:t>
      </w:r>
      <w:r w:rsidR="00E645D9" w:rsidRPr="00DE3735">
        <w:rPr>
          <w:rFonts w:ascii="Times New Roman" w:hAnsi="Times New Roman" w:cs="Times New Roman"/>
          <w:sz w:val="20"/>
          <w:szCs w:val="20"/>
        </w:rPr>
        <w:t>”</w:t>
      </w:r>
      <w:r w:rsidR="00407DD6" w:rsidRPr="00DE3735">
        <w:rPr>
          <w:rFonts w:ascii="Times New Roman" w:hAnsi="Times New Roman" w:cs="Times New Roman"/>
          <w:sz w:val="20"/>
          <w:szCs w:val="20"/>
        </w:rPr>
        <w:t xml:space="preserve"> </w:t>
      </w:r>
      <w:r w:rsidR="00C96AE1" w:rsidRPr="00DE3735">
        <w:rPr>
          <w:rFonts w:ascii="Times New Roman" w:hAnsi="Times New Roman" w:cs="Times New Roman"/>
          <w:sz w:val="20"/>
          <w:szCs w:val="20"/>
        </w:rPr>
        <w:t>belief</w:t>
      </w:r>
      <w:r w:rsidR="00E84E6E" w:rsidRPr="00DE3735">
        <w:rPr>
          <w:rFonts w:ascii="Times New Roman" w:hAnsi="Times New Roman" w:cs="Times New Roman"/>
          <w:sz w:val="20"/>
          <w:szCs w:val="20"/>
        </w:rPr>
        <w:t xml:space="preserve"> that students learn accounting concepts better in a </w:t>
      </w:r>
      <w:r w:rsidR="00047E30" w:rsidRPr="00DE3735">
        <w:rPr>
          <w:rFonts w:ascii="Times New Roman" w:hAnsi="Times New Roman" w:cs="Times New Roman"/>
          <w:sz w:val="20"/>
          <w:szCs w:val="20"/>
        </w:rPr>
        <w:t>“pen and paper”</w:t>
      </w:r>
      <w:r w:rsidR="00E84E6E" w:rsidRPr="00DE3735">
        <w:rPr>
          <w:rFonts w:ascii="Times New Roman" w:hAnsi="Times New Roman" w:cs="Times New Roman"/>
          <w:sz w:val="20"/>
          <w:szCs w:val="20"/>
        </w:rPr>
        <w:t xml:space="preserve"> classroom</w:t>
      </w:r>
      <w:r w:rsidR="00E645D9" w:rsidRPr="00DE3735">
        <w:rPr>
          <w:rFonts w:ascii="Times New Roman" w:hAnsi="Times New Roman" w:cs="Times New Roman"/>
          <w:sz w:val="20"/>
          <w:szCs w:val="20"/>
        </w:rPr>
        <w:t xml:space="preserve"> setting</w:t>
      </w:r>
      <w:r w:rsidR="00112AA7" w:rsidRPr="00DE3735">
        <w:rPr>
          <w:rFonts w:ascii="Times New Roman" w:hAnsi="Times New Roman" w:cs="Times New Roman"/>
          <w:sz w:val="20"/>
          <w:szCs w:val="20"/>
        </w:rPr>
        <w:t>.</w:t>
      </w:r>
    </w:p>
    <w:p w:rsidR="00596011" w:rsidRPr="00DE3735" w:rsidRDefault="00596011" w:rsidP="00596011">
      <w:pPr>
        <w:spacing w:after="0" w:line="240" w:lineRule="auto"/>
        <w:rPr>
          <w:rFonts w:ascii="Times New Roman" w:hAnsi="Times New Roman" w:cs="Times New Roman"/>
          <w:sz w:val="20"/>
          <w:szCs w:val="20"/>
        </w:rPr>
      </w:pPr>
    </w:p>
    <w:p w:rsidR="00874998" w:rsidRDefault="00407DD6"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What is at stake here? </w:t>
      </w:r>
      <w:r w:rsidR="00E73ABA" w:rsidRPr="00DE3735">
        <w:rPr>
          <w:rFonts w:ascii="Times New Roman" w:hAnsi="Times New Roman" w:cs="Times New Roman"/>
          <w:sz w:val="20"/>
          <w:szCs w:val="20"/>
        </w:rPr>
        <w:t xml:space="preserve">Who besides </w:t>
      </w:r>
      <w:r w:rsidR="00E84E6E" w:rsidRPr="00DE3735">
        <w:rPr>
          <w:rFonts w:ascii="Times New Roman" w:hAnsi="Times New Roman" w:cs="Times New Roman"/>
          <w:sz w:val="20"/>
          <w:szCs w:val="20"/>
        </w:rPr>
        <w:t xml:space="preserve">the </w:t>
      </w:r>
      <w:r w:rsidR="00E73ABA" w:rsidRPr="00DE3735">
        <w:rPr>
          <w:rFonts w:ascii="Times New Roman" w:hAnsi="Times New Roman" w:cs="Times New Roman"/>
          <w:sz w:val="20"/>
          <w:szCs w:val="20"/>
        </w:rPr>
        <w:t xml:space="preserve">researchers </w:t>
      </w:r>
      <w:r w:rsidRPr="00DE3735">
        <w:rPr>
          <w:rFonts w:ascii="Times New Roman" w:hAnsi="Times New Roman" w:cs="Times New Roman"/>
          <w:sz w:val="20"/>
          <w:szCs w:val="20"/>
        </w:rPr>
        <w:t>care about</w:t>
      </w:r>
      <w:r w:rsidR="00E73ABA" w:rsidRPr="00DE3735">
        <w:rPr>
          <w:rFonts w:ascii="Times New Roman" w:hAnsi="Times New Roman" w:cs="Times New Roman"/>
          <w:sz w:val="20"/>
          <w:szCs w:val="20"/>
        </w:rPr>
        <w:t xml:space="preserve"> </w:t>
      </w:r>
      <w:r w:rsidR="00E84E6E" w:rsidRPr="00DE3735">
        <w:rPr>
          <w:rFonts w:ascii="Times New Roman" w:hAnsi="Times New Roman" w:cs="Times New Roman"/>
          <w:sz w:val="20"/>
          <w:szCs w:val="20"/>
        </w:rPr>
        <w:t xml:space="preserve">this </w:t>
      </w:r>
      <w:r w:rsidR="00E645D9" w:rsidRPr="00DE3735">
        <w:rPr>
          <w:rFonts w:ascii="Times New Roman" w:hAnsi="Times New Roman" w:cs="Times New Roman"/>
          <w:sz w:val="20"/>
          <w:szCs w:val="20"/>
        </w:rPr>
        <w:t>research</w:t>
      </w:r>
      <w:r w:rsidR="00E73ABA" w:rsidRPr="00DE3735">
        <w:rPr>
          <w:rFonts w:ascii="Times New Roman" w:hAnsi="Times New Roman" w:cs="Times New Roman"/>
          <w:sz w:val="20"/>
          <w:szCs w:val="20"/>
        </w:rPr>
        <w:t xml:space="preserve">? </w:t>
      </w:r>
      <w:r w:rsidR="00242E95" w:rsidRPr="00DE3735">
        <w:rPr>
          <w:rFonts w:ascii="Times New Roman" w:hAnsi="Times New Roman" w:cs="Times New Roman"/>
          <w:sz w:val="20"/>
          <w:szCs w:val="20"/>
        </w:rPr>
        <w:t xml:space="preserve"> Students should care because the use of technology in the classroom improves </w:t>
      </w:r>
      <w:r w:rsidR="00E84E6E" w:rsidRPr="00DE3735">
        <w:rPr>
          <w:rFonts w:ascii="Times New Roman" w:hAnsi="Times New Roman" w:cs="Times New Roman"/>
          <w:sz w:val="20"/>
          <w:szCs w:val="20"/>
        </w:rPr>
        <w:t xml:space="preserve">their </w:t>
      </w:r>
      <w:r w:rsidR="00242E95" w:rsidRPr="00DE3735">
        <w:rPr>
          <w:rFonts w:ascii="Times New Roman" w:hAnsi="Times New Roman" w:cs="Times New Roman"/>
          <w:sz w:val="20"/>
          <w:szCs w:val="20"/>
        </w:rPr>
        <w:t xml:space="preserve">learning and </w:t>
      </w:r>
      <w:r w:rsidR="00E645D9" w:rsidRPr="00DE3735">
        <w:rPr>
          <w:rFonts w:ascii="Times New Roman" w:hAnsi="Times New Roman" w:cs="Times New Roman"/>
          <w:sz w:val="20"/>
          <w:szCs w:val="20"/>
        </w:rPr>
        <w:t>computer competency skills</w:t>
      </w:r>
      <w:r w:rsidR="00242E95" w:rsidRPr="00DE3735">
        <w:rPr>
          <w:rFonts w:ascii="Times New Roman" w:hAnsi="Times New Roman" w:cs="Times New Roman"/>
          <w:sz w:val="20"/>
          <w:szCs w:val="20"/>
        </w:rPr>
        <w:t>. Accounting programs</w:t>
      </w:r>
      <w:r w:rsidR="00E645D9" w:rsidRPr="00DE3735">
        <w:rPr>
          <w:rFonts w:ascii="Times New Roman" w:hAnsi="Times New Roman" w:cs="Times New Roman"/>
          <w:sz w:val="20"/>
          <w:szCs w:val="20"/>
        </w:rPr>
        <w:t>,</w:t>
      </w:r>
      <w:r w:rsidR="00242E95" w:rsidRPr="00DE3735">
        <w:rPr>
          <w:rFonts w:ascii="Times New Roman" w:hAnsi="Times New Roman" w:cs="Times New Roman"/>
          <w:sz w:val="20"/>
          <w:szCs w:val="20"/>
        </w:rPr>
        <w:t xml:space="preserve"> with existing computer</w:t>
      </w:r>
      <w:r w:rsidR="00E645D9" w:rsidRPr="00DE3735">
        <w:rPr>
          <w:rFonts w:ascii="Times New Roman" w:hAnsi="Times New Roman" w:cs="Times New Roman"/>
          <w:sz w:val="20"/>
          <w:szCs w:val="20"/>
        </w:rPr>
        <w:t>i</w:t>
      </w:r>
      <w:r w:rsidR="00242E95" w:rsidRPr="00DE3735">
        <w:rPr>
          <w:rFonts w:ascii="Times New Roman" w:hAnsi="Times New Roman" w:cs="Times New Roman"/>
          <w:sz w:val="20"/>
          <w:szCs w:val="20"/>
        </w:rPr>
        <w:t>zed classrooms</w:t>
      </w:r>
      <w:r w:rsidR="00F51D28" w:rsidRPr="00DE3735">
        <w:rPr>
          <w:rFonts w:ascii="Times New Roman" w:hAnsi="Times New Roman" w:cs="Times New Roman"/>
          <w:sz w:val="20"/>
          <w:szCs w:val="20"/>
        </w:rPr>
        <w:t>,</w:t>
      </w:r>
      <w:r w:rsidR="00FD5A0F" w:rsidRPr="00DE3735">
        <w:rPr>
          <w:rFonts w:ascii="Times New Roman" w:hAnsi="Times New Roman" w:cs="Times New Roman"/>
          <w:sz w:val="20"/>
          <w:szCs w:val="20"/>
        </w:rPr>
        <w:t xml:space="preserve"> </w:t>
      </w:r>
      <w:r w:rsidR="00242E95" w:rsidRPr="00DE3735">
        <w:rPr>
          <w:rFonts w:ascii="Times New Roman" w:hAnsi="Times New Roman" w:cs="Times New Roman"/>
          <w:sz w:val="20"/>
          <w:szCs w:val="20"/>
        </w:rPr>
        <w:t xml:space="preserve">should care and examine whether their labs are </w:t>
      </w:r>
      <w:r w:rsidR="00E84E6E" w:rsidRPr="00DE3735">
        <w:rPr>
          <w:rFonts w:ascii="Times New Roman" w:hAnsi="Times New Roman" w:cs="Times New Roman"/>
          <w:sz w:val="20"/>
          <w:szCs w:val="20"/>
        </w:rPr>
        <w:t>fully utilized</w:t>
      </w:r>
      <w:r w:rsidR="00E645D9" w:rsidRPr="00DE3735">
        <w:rPr>
          <w:rFonts w:ascii="Times New Roman" w:hAnsi="Times New Roman" w:cs="Times New Roman"/>
          <w:sz w:val="20"/>
          <w:szCs w:val="20"/>
        </w:rPr>
        <w:t xml:space="preserve"> to support student learning</w:t>
      </w:r>
      <w:r w:rsidR="00242E95" w:rsidRPr="00DE3735">
        <w:rPr>
          <w:rFonts w:ascii="Times New Roman" w:hAnsi="Times New Roman" w:cs="Times New Roman"/>
          <w:sz w:val="20"/>
          <w:szCs w:val="20"/>
        </w:rPr>
        <w:t>.</w:t>
      </w:r>
      <w:r w:rsidR="00FD5A0F" w:rsidRPr="00DE3735">
        <w:rPr>
          <w:rStyle w:val="FootnoteReference"/>
          <w:rFonts w:ascii="Times New Roman" w:hAnsi="Times New Roman" w:cs="Times New Roman"/>
          <w:sz w:val="20"/>
          <w:szCs w:val="20"/>
        </w:rPr>
        <w:footnoteReference w:id="16"/>
      </w:r>
      <w:r w:rsidR="00FD5A0F" w:rsidRPr="00DE3735">
        <w:rPr>
          <w:rFonts w:ascii="Times New Roman" w:hAnsi="Times New Roman" w:cs="Times New Roman"/>
          <w:sz w:val="20"/>
          <w:szCs w:val="20"/>
        </w:rPr>
        <w:t xml:space="preserve"> </w:t>
      </w:r>
      <w:r w:rsidR="00242E95" w:rsidRPr="00DE3735">
        <w:rPr>
          <w:rFonts w:ascii="Times New Roman" w:hAnsi="Times New Roman" w:cs="Times New Roman"/>
          <w:sz w:val="20"/>
          <w:szCs w:val="20"/>
        </w:rPr>
        <w:t xml:space="preserve">Accounting educators should care and consider how they use of technology in their current classes. </w:t>
      </w:r>
    </w:p>
    <w:p w:rsidR="00874998" w:rsidRDefault="00874998" w:rsidP="00596011">
      <w:pPr>
        <w:spacing w:after="0" w:line="240" w:lineRule="auto"/>
        <w:rPr>
          <w:rFonts w:ascii="Times New Roman" w:hAnsi="Times New Roman" w:cs="Times New Roman"/>
          <w:sz w:val="20"/>
          <w:szCs w:val="20"/>
        </w:rPr>
      </w:pPr>
    </w:p>
    <w:p w:rsidR="00874998" w:rsidRDefault="00242E95"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At the very least, chairpersons who want to add a computer lab to their program, should care about our findings</w:t>
      </w:r>
      <w:r w:rsidR="00E645D9" w:rsidRPr="00DE3735">
        <w:rPr>
          <w:rFonts w:ascii="Times New Roman" w:hAnsi="Times New Roman" w:cs="Times New Roman"/>
          <w:sz w:val="20"/>
          <w:szCs w:val="20"/>
        </w:rPr>
        <w:t>.</w:t>
      </w:r>
      <w:r w:rsidR="00711AD4" w:rsidRPr="00DE3735">
        <w:rPr>
          <w:rStyle w:val="FootnoteReference"/>
          <w:rFonts w:ascii="Times New Roman" w:hAnsi="Times New Roman" w:cs="Times New Roman"/>
          <w:sz w:val="20"/>
          <w:szCs w:val="20"/>
        </w:rPr>
        <w:footnoteReference w:id="17"/>
      </w:r>
      <w:r w:rsidRPr="00DE3735">
        <w:rPr>
          <w:rFonts w:ascii="Times New Roman" w:hAnsi="Times New Roman" w:cs="Times New Roman"/>
          <w:sz w:val="20"/>
          <w:szCs w:val="20"/>
        </w:rPr>
        <w:t xml:space="preserve">  If improving academic </w:t>
      </w:r>
      <w:r w:rsidR="00932613" w:rsidRPr="00DE3735">
        <w:rPr>
          <w:rFonts w:ascii="Times New Roman" w:hAnsi="Times New Roman" w:cs="Times New Roman"/>
          <w:sz w:val="20"/>
          <w:szCs w:val="20"/>
        </w:rPr>
        <w:t xml:space="preserve">performance </w:t>
      </w:r>
      <w:r w:rsidRPr="00DE3735">
        <w:rPr>
          <w:rFonts w:ascii="Times New Roman" w:hAnsi="Times New Roman" w:cs="Times New Roman"/>
          <w:sz w:val="20"/>
          <w:szCs w:val="20"/>
        </w:rPr>
        <w:t>is a program goal, then adding a computer lab will improve the academic success of students. In fact, situated learning theory would purport that the computerized classroom is the best environment for students to learn in since it simulates how accountants do their work in the real world.</w:t>
      </w:r>
      <w:r w:rsidR="00874998">
        <w:rPr>
          <w:rFonts w:ascii="Times New Roman" w:hAnsi="Times New Roman" w:cs="Times New Roman"/>
          <w:sz w:val="20"/>
          <w:szCs w:val="20"/>
        </w:rPr>
        <w:t xml:space="preserve"> </w:t>
      </w:r>
    </w:p>
    <w:p w:rsidR="00874998" w:rsidRDefault="00874998" w:rsidP="00596011">
      <w:pPr>
        <w:spacing w:after="0" w:line="240" w:lineRule="auto"/>
        <w:rPr>
          <w:rFonts w:ascii="Times New Roman" w:hAnsi="Times New Roman" w:cs="Times New Roman"/>
          <w:sz w:val="20"/>
          <w:szCs w:val="20"/>
        </w:rPr>
      </w:pPr>
    </w:p>
    <w:p w:rsidR="00242E95" w:rsidRDefault="00242E95"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Finally, this study challenges administrators to commit resources for technology-enhanced classrooms. Such classrooms help students improve their proficiency with computer use, as expected by the professional business world</w:t>
      </w:r>
      <w:r w:rsidR="00C328F9" w:rsidRPr="00DE3735">
        <w:rPr>
          <w:rFonts w:ascii="Times New Roman" w:hAnsi="Times New Roman" w:cs="Times New Roman"/>
          <w:sz w:val="20"/>
          <w:szCs w:val="20"/>
        </w:rPr>
        <w:t>. In addition, schools can add a monitoring program to the computerized classroom that gives the instructor control over student computer activity</w:t>
      </w:r>
      <w:r w:rsidR="00E645D9" w:rsidRPr="00DE3735">
        <w:rPr>
          <w:rFonts w:ascii="Times New Roman" w:hAnsi="Times New Roman" w:cs="Times New Roman"/>
          <w:sz w:val="20"/>
          <w:szCs w:val="20"/>
        </w:rPr>
        <w:t>.</w:t>
      </w:r>
      <w:r w:rsidR="00C328F9" w:rsidRPr="00DE3735">
        <w:rPr>
          <w:rStyle w:val="FootnoteReference"/>
          <w:rFonts w:ascii="Times New Roman" w:hAnsi="Times New Roman" w:cs="Times New Roman"/>
          <w:sz w:val="20"/>
          <w:szCs w:val="20"/>
        </w:rPr>
        <w:footnoteReference w:id="18"/>
      </w:r>
    </w:p>
    <w:p w:rsidR="00596011" w:rsidRPr="00DE3735" w:rsidRDefault="00596011" w:rsidP="00596011">
      <w:pPr>
        <w:spacing w:after="0" w:line="240" w:lineRule="auto"/>
        <w:rPr>
          <w:rFonts w:ascii="Times New Roman" w:hAnsi="Times New Roman" w:cs="Times New Roman"/>
          <w:sz w:val="20"/>
          <w:szCs w:val="20"/>
        </w:rPr>
      </w:pPr>
    </w:p>
    <w:p w:rsidR="004B7244" w:rsidRPr="000C4367" w:rsidRDefault="004B7244" w:rsidP="00596011">
      <w:pPr>
        <w:spacing w:after="0" w:line="240" w:lineRule="auto"/>
        <w:rPr>
          <w:rFonts w:ascii="Times New Roman" w:hAnsi="Times New Roman" w:cs="Times New Roman"/>
          <w:sz w:val="20"/>
          <w:szCs w:val="20"/>
        </w:rPr>
      </w:pPr>
      <w:r w:rsidRPr="00DE3735">
        <w:rPr>
          <w:rFonts w:ascii="Times New Roman" w:hAnsi="Times New Roman" w:cs="Times New Roman"/>
          <w:b/>
          <w:sz w:val="20"/>
          <w:szCs w:val="20"/>
        </w:rPr>
        <w:t>Limitations</w:t>
      </w:r>
    </w:p>
    <w:p w:rsidR="00596011" w:rsidRPr="000C4367" w:rsidRDefault="00596011" w:rsidP="00596011">
      <w:pPr>
        <w:spacing w:after="0" w:line="240" w:lineRule="auto"/>
        <w:rPr>
          <w:rFonts w:ascii="Times New Roman" w:hAnsi="Times New Roman" w:cs="Times New Roman"/>
          <w:sz w:val="20"/>
          <w:szCs w:val="20"/>
        </w:rPr>
      </w:pPr>
    </w:p>
    <w:p w:rsidR="004B7244" w:rsidRDefault="004B7244"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There are limitations to this study.  The classes selected were a purposive sample, not a random sample. Because our findings represent a sample of only one university, the findings may not be generalizable to the population as a whole</w:t>
      </w:r>
      <w:r w:rsidRPr="00DE3735">
        <w:rPr>
          <w:rFonts w:ascii="Times New Roman" w:hAnsi="Times New Roman" w:cs="Times New Roman"/>
          <w:color w:val="000000" w:themeColor="text1"/>
          <w:sz w:val="20"/>
          <w:szCs w:val="20"/>
        </w:rPr>
        <w:t>. This study, however, combined with prior studies, supports the notion that technology and certain computer applications (i.e. the use of templates) will enhance learning.</w:t>
      </w:r>
    </w:p>
    <w:p w:rsidR="00596011" w:rsidRPr="00DE3735" w:rsidRDefault="00596011" w:rsidP="00596011">
      <w:pPr>
        <w:spacing w:after="0" w:line="240" w:lineRule="auto"/>
        <w:rPr>
          <w:rFonts w:ascii="Times New Roman" w:hAnsi="Times New Roman" w:cs="Times New Roman"/>
          <w:sz w:val="20"/>
          <w:szCs w:val="20"/>
        </w:rPr>
      </w:pPr>
    </w:p>
    <w:p w:rsidR="004B7244" w:rsidRDefault="004B7244"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 xml:space="preserve">The possibility of </w:t>
      </w:r>
      <w:r w:rsidR="008F662F" w:rsidRPr="00DE3735">
        <w:rPr>
          <w:rFonts w:ascii="Times New Roman" w:hAnsi="Times New Roman" w:cs="Times New Roman"/>
          <w:sz w:val="20"/>
          <w:szCs w:val="20"/>
        </w:rPr>
        <w:t>implementer effect</w:t>
      </w:r>
      <w:r w:rsidRPr="00DE3735">
        <w:rPr>
          <w:rFonts w:ascii="Times New Roman" w:hAnsi="Times New Roman" w:cs="Times New Roman"/>
          <w:sz w:val="20"/>
          <w:szCs w:val="20"/>
        </w:rPr>
        <w:t xml:space="preserve"> is another limitation. To minimize bias, the instructor made the effort to conduct the classes in the same manner, make assignments as similar as possible, and apply grading criteria similarly in both courses. It is possible, however, for instructor to have unintentionally influenced the results. </w:t>
      </w:r>
      <w:r w:rsidRPr="00DE3735">
        <w:rPr>
          <w:rFonts w:ascii="Times New Roman" w:hAnsi="Times New Roman" w:cs="Times New Roman"/>
          <w:caps/>
          <w:sz w:val="20"/>
          <w:szCs w:val="20"/>
        </w:rPr>
        <w:t xml:space="preserve"> W</w:t>
      </w:r>
      <w:r w:rsidRPr="00DE3735">
        <w:rPr>
          <w:rFonts w:ascii="Times New Roman" w:hAnsi="Times New Roman" w:cs="Times New Roman"/>
          <w:sz w:val="20"/>
          <w:szCs w:val="20"/>
        </w:rPr>
        <w:t xml:space="preserve">e compared the student evaluations for both classes to see if there was evidence of the professor favoring one class over the other. On every item on the student evaluation, there were no statistically significant differences between the control and </w:t>
      </w:r>
      <w:r w:rsidR="00570B7F" w:rsidRPr="00DE3735">
        <w:rPr>
          <w:rFonts w:ascii="Times New Roman" w:hAnsi="Times New Roman" w:cs="Times New Roman"/>
          <w:sz w:val="20"/>
          <w:szCs w:val="20"/>
        </w:rPr>
        <w:t>treatment</w:t>
      </w:r>
      <w:r w:rsidRPr="00DE3735">
        <w:rPr>
          <w:rFonts w:ascii="Times New Roman" w:hAnsi="Times New Roman" w:cs="Times New Roman"/>
          <w:sz w:val="20"/>
          <w:szCs w:val="20"/>
        </w:rPr>
        <w:t xml:space="preserve"> groups</w:t>
      </w:r>
      <w:r w:rsidR="00D20B0F" w:rsidRPr="00DE3735">
        <w:rPr>
          <w:rFonts w:ascii="Times New Roman" w:hAnsi="Times New Roman" w:cs="Times New Roman"/>
          <w:sz w:val="20"/>
          <w:szCs w:val="20"/>
        </w:rPr>
        <w:t>.</w:t>
      </w:r>
      <w:r w:rsidRPr="00DE3735">
        <w:rPr>
          <w:rStyle w:val="FootnoteReference"/>
          <w:rFonts w:ascii="Times New Roman" w:hAnsi="Times New Roman" w:cs="Times New Roman"/>
          <w:sz w:val="20"/>
          <w:szCs w:val="20"/>
        </w:rPr>
        <w:footnoteReference w:id="19"/>
      </w:r>
    </w:p>
    <w:p w:rsidR="00596011" w:rsidRPr="00DE3735" w:rsidRDefault="00596011" w:rsidP="00596011">
      <w:pPr>
        <w:spacing w:after="0" w:line="240" w:lineRule="auto"/>
        <w:rPr>
          <w:rFonts w:ascii="Times New Roman" w:hAnsi="Times New Roman" w:cs="Times New Roman"/>
          <w:sz w:val="20"/>
          <w:szCs w:val="20"/>
        </w:rPr>
      </w:pPr>
    </w:p>
    <w:p w:rsidR="00A2103E" w:rsidRPr="000C4367" w:rsidRDefault="00D75A9B" w:rsidP="00596011">
      <w:pPr>
        <w:spacing w:after="0" w:line="240" w:lineRule="auto"/>
        <w:rPr>
          <w:rFonts w:ascii="Times New Roman" w:hAnsi="Times New Roman" w:cs="Times New Roman"/>
          <w:sz w:val="20"/>
          <w:szCs w:val="20"/>
        </w:rPr>
      </w:pPr>
      <w:r w:rsidRPr="00DE3735">
        <w:rPr>
          <w:rFonts w:ascii="Times New Roman" w:hAnsi="Times New Roman" w:cs="Times New Roman"/>
          <w:b/>
          <w:sz w:val="20"/>
          <w:szCs w:val="20"/>
        </w:rPr>
        <w:t xml:space="preserve">Conclusion and </w:t>
      </w:r>
      <w:r w:rsidR="00F25C82" w:rsidRPr="00DE3735">
        <w:rPr>
          <w:rFonts w:ascii="Times New Roman" w:hAnsi="Times New Roman" w:cs="Times New Roman"/>
          <w:b/>
          <w:sz w:val="20"/>
          <w:szCs w:val="20"/>
        </w:rPr>
        <w:t>Future Research</w:t>
      </w:r>
    </w:p>
    <w:p w:rsidR="00596011" w:rsidRPr="000C4367" w:rsidRDefault="00596011" w:rsidP="00596011">
      <w:pPr>
        <w:spacing w:after="0" w:line="240" w:lineRule="auto"/>
        <w:rPr>
          <w:rFonts w:ascii="Times New Roman" w:hAnsi="Times New Roman" w:cs="Times New Roman"/>
          <w:sz w:val="20"/>
          <w:szCs w:val="20"/>
        </w:rPr>
      </w:pPr>
    </w:p>
    <w:p w:rsidR="00794990" w:rsidRDefault="00496494"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With practitioners operating in technology-enabled environments, the accounting profession expects graduates to demonstrate technological competency upon graduation (AICPA, 2000). For this to occur, s</w:t>
      </w:r>
      <w:r w:rsidR="00D870FD" w:rsidRPr="00DE3735">
        <w:rPr>
          <w:rFonts w:ascii="Times New Roman" w:hAnsi="Times New Roman" w:cs="Times New Roman"/>
          <w:sz w:val="20"/>
          <w:szCs w:val="20"/>
        </w:rPr>
        <w:t>tudents must be active participants in the learning process</w:t>
      </w:r>
      <w:r w:rsidR="00D527B5" w:rsidRPr="00DE3735">
        <w:rPr>
          <w:rFonts w:ascii="Times New Roman" w:hAnsi="Times New Roman" w:cs="Times New Roman"/>
          <w:sz w:val="20"/>
          <w:szCs w:val="20"/>
        </w:rPr>
        <w:t xml:space="preserve"> </w:t>
      </w:r>
      <w:r w:rsidR="00E645D9" w:rsidRPr="00DE3735">
        <w:rPr>
          <w:rFonts w:ascii="Times New Roman" w:hAnsi="Times New Roman" w:cs="Times New Roman"/>
          <w:sz w:val="20"/>
          <w:szCs w:val="20"/>
        </w:rPr>
        <w:t>or</w:t>
      </w:r>
      <w:r w:rsidR="00D527B5" w:rsidRPr="00DE3735">
        <w:rPr>
          <w:rFonts w:ascii="Times New Roman" w:hAnsi="Times New Roman" w:cs="Times New Roman"/>
          <w:sz w:val="20"/>
          <w:szCs w:val="20"/>
        </w:rPr>
        <w:t xml:space="preserve"> </w:t>
      </w:r>
      <w:r w:rsidR="000A7B97" w:rsidRPr="00DE3735">
        <w:rPr>
          <w:rFonts w:ascii="Times New Roman" w:hAnsi="Times New Roman" w:cs="Times New Roman"/>
          <w:sz w:val="20"/>
          <w:szCs w:val="20"/>
        </w:rPr>
        <w:t>“</w:t>
      </w:r>
      <w:r w:rsidR="00D527B5" w:rsidRPr="00DE3735">
        <w:rPr>
          <w:rFonts w:ascii="Times New Roman" w:hAnsi="Times New Roman" w:cs="Times New Roman"/>
          <w:sz w:val="20"/>
          <w:szCs w:val="20"/>
        </w:rPr>
        <w:t>learning by doing</w:t>
      </w:r>
      <w:r w:rsidR="000A7B97" w:rsidRPr="00DE3735">
        <w:rPr>
          <w:rFonts w:ascii="Times New Roman" w:hAnsi="Times New Roman" w:cs="Times New Roman"/>
          <w:sz w:val="20"/>
          <w:szCs w:val="20"/>
        </w:rPr>
        <w:t>”</w:t>
      </w:r>
      <w:r w:rsidR="00D527B5" w:rsidRPr="00DE3735">
        <w:rPr>
          <w:rFonts w:ascii="Times New Roman" w:hAnsi="Times New Roman" w:cs="Times New Roman"/>
          <w:sz w:val="20"/>
          <w:szCs w:val="20"/>
        </w:rPr>
        <w:t xml:space="preserve"> is emphasized (AECC 1990, </w:t>
      </w:r>
      <w:r w:rsidR="00A63124" w:rsidRPr="00DE3735">
        <w:rPr>
          <w:rFonts w:ascii="Times New Roman" w:hAnsi="Times New Roman" w:cs="Times New Roman"/>
          <w:sz w:val="20"/>
          <w:szCs w:val="20"/>
        </w:rPr>
        <w:t xml:space="preserve">p. </w:t>
      </w:r>
      <w:r w:rsidR="00D527B5" w:rsidRPr="00DE3735">
        <w:rPr>
          <w:rFonts w:ascii="Times New Roman" w:hAnsi="Times New Roman" w:cs="Times New Roman"/>
          <w:sz w:val="20"/>
          <w:szCs w:val="20"/>
        </w:rPr>
        <w:t xml:space="preserve">309-310), rather than </w:t>
      </w:r>
      <w:r w:rsidR="00E84E6E" w:rsidRPr="00DE3735">
        <w:rPr>
          <w:rFonts w:ascii="Times New Roman" w:hAnsi="Times New Roman" w:cs="Times New Roman"/>
          <w:sz w:val="20"/>
          <w:szCs w:val="20"/>
        </w:rPr>
        <w:t xml:space="preserve">being </w:t>
      </w:r>
      <w:r w:rsidR="00D527B5" w:rsidRPr="00DE3735">
        <w:rPr>
          <w:rFonts w:ascii="Times New Roman" w:hAnsi="Times New Roman" w:cs="Times New Roman"/>
          <w:sz w:val="20"/>
          <w:szCs w:val="20"/>
        </w:rPr>
        <w:t>passive recipients of information</w:t>
      </w:r>
      <w:r w:rsidR="00E84E6E" w:rsidRPr="00DE3735">
        <w:rPr>
          <w:rFonts w:ascii="Times New Roman" w:hAnsi="Times New Roman" w:cs="Times New Roman"/>
          <w:sz w:val="20"/>
          <w:szCs w:val="20"/>
        </w:rPr>
        <w:t xml:space="preserve"> in </w:t>
      </w:r>
      <w:r w:rsidR="00047E30" w:rsidRPr="00DE3735">
        <w:rPr>
          <w:rFonts w:ascii="Times New Roman" w:hAnsi="Times New Roman" w:cs="Times New Roman"/>
          <w:sz w:val="20"/>
          <w:szCs w:val="20"/>
        </w:rPr>
        <w:t xml:space="preserve">a </w:t>
      </w:r>
      <w:r w:rsidR="00E84E6E" w:rsidRPr="00DE3735">
        <w:rPr>
          <w:rFonts w:ascii="Times New Roman" w:hAnsi="Times New Roman" w:cs="Times New Roman"/>
          <w:sz w:val="20"/>
          <w:szCs w:val="20"/>
        </w:rPr>
        <w:t>traditional learning environment</w:t>
      </w:r>
      <w:r w:rsidR="00D527B5" w:rsidRPr="00DE3735">
        <w:rPr>
          <w:rFonts w:ascii="Times New Roman" w:hAnsi="Times New Roman" w:cs="Times New Roman"/>
          <w:sz w:val="20"/>
          <w:szCs w:val="20"/>
        </w:rPr>
        <w:t>.</w:t>
      </w:r>
    </w:p>
    <w:p w:rsidR="00596011" w:rsidRPr="00DE3735" w:rsidRDefault="00596011" w:rsidP="00596011">
      <w:pPr>
        <w:spacing w:after="0" w:line="240" w:lineRule="auto"/>
        <w:rPr>
          <w:rFonts w:ascii="Times New Roman" w:hAnsi="Times New Roman" w:cs="Times New Roman"/>
          <w:sz w:val="20"/>
          <w:szCs w:val="20"/>
        </w:rPr>
      </w:pPr>
    </w:p>
    <w:p w:rsidR="00C044CB" w:rsidRDefault="00242E95"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T</w:t>
      </w:r>
      <w:r w:rsidR="00794990" w:rsidRPr="00DE3735">
        <w:rPr>
          <w:rFonts w:ascii="Times New Roman" w:hAnsi="Times New Roman" w:cs="Times New Roman"/>
          <w:sz w:val="20"/>
          <w:szCs w:val="20"/>
        </w:rPr>
        <w:t xml:space="preserve">his paper reveals several promising findings regarding </w:t>
      </w:r>
      <w:r w:rsidR="00E645D9" w:rsidRPr="00DE3735">
        <w:rPr>
          <w:rFonts w:ascii="Times New Roman" w:hAnsi="Times New Roman" w:cs="Times New Roman"/>
          <w:sz w:val="20"/>
          <w:szCs w:val="20"/>
        </w:rPr>
        <w:t xml:space="preserve">situated learning, </w:t>
      </w:r>
      <w:r w:rsidR="00794990" w:rsidRPr="00DE3735">
        <w:rPr>
          <w:rFonts w:ascii="Times New Roman" w:hAnsi="Times New Roman" w:cs="Times New Roman"/>
          <w:sz w:val="20"/>
          <w:szCs w:val="20"/>
        </w:rPr>
        <w:t xml:space="preserve">the context in which students learn. </w:t>
      </w:r>
      <w:r w:rsidR="00A63124" w:rsidRPr="00DE3735">
        <w:rPr>
          <w:rFonts w:ascii="Times New Roman" w:hAnsi="Times New Roman" w:cs="Times New Roman"/>
          <w:sz w:val="20"/>
          <w:szCs w:val="20"/>
        </w:rPr>
        <w:t>Improved performance in</w:t>
      </w:r>
      <w:r w:rsidRPr="00DE3735">
        <w:rPr>
          <w:rFonts w:ascii="Times New Roman" w:hAnsi="Times New Roman" w:cs="Times New Roman"/>
          <w:sz w:val="20"/>
          <w:szCs w:val="20"/>
        </w:rPr>
        <w:t xml:space="preserve"> the computerized classroom </w:t>
      </w:r>
      <w:r w:rsidR="00794990" w:rsidRPr="00DE3735">
        <w:rPr>
          <w:rFonts w:ascii="Times New Roman" w:hAnsi="Times New Roman" w:cs="Times New Roman"/>
          <w:sz w:val="20"/>
          <w:szCs w:val="20"/>
        </w:rPr>
        <w:t>did occur</w:t>
      </w:r>
      <w:r w:rsidR="00E84E6E" w:rsidRPr="00DE3735">
        <w:rPr>
          <w:rFonts w:ascii="Times New Roman" w:hAnsi="Times New Roman" w:cs="Times New Roman"/>
          <w:sz w:val="20"/>
          <w:szCs w:val="20"/>
        </w:rPr>
        <w:t>. It was</w:t>
      </w:r>
      <w:r w:rsidR="00FD4A07" w:rsidRPr="00DE3735">
        <w:rPr>
          <w:rFonts w:ascii="Times New Roman" w:hAnsi="Times New Roman" w:cs="Times New Roman"/>
          <w:sz w:val="20"/>
          <w:szCs w:val="20"/>
        </w:rPr>
        <w:t xml:space="preserve"> not</w:t>
      </w:r>
      <w:r w:rsidR="00794990" w:rsidRPr="00DE3735">
        <w:rPr>
          <w:rFonts w:ascii="Times New Roman" w:hAnsi="Times New Roman" w:cs="Times New Roman"/>
          <w:sz w:val="20"/>
          <w:szCs w:val="20"/>
        </w:rPr>
        <w:t xml:space="preserve"> because one of</w:t>
      </w:r>
      <w:r w:rsidR="008051BA" w:rsidRPr="00DE3735">
        <w:rPr>
          <w:rFonts w:ascii="Times New Roman" w:hAnsi="Times New Roman" w:cs="Times New Roman"/>
          <w:sz w:val="20"/>
          <w:szCs w:val="20"/>
        </w:rPr>
        <w:t xml:space="preserve"> the groups was smarter or more capable than the other.</w:t>
      </w:r>
      <w:r w:rsidR="00947EC8" w:rsidRPr="00DE3735">
        <w:rPr>
          <w:rFonts w:ascii="Times New Roman" w:hAnsi="Times New Roman" w:cs="Times New Roman"/>
          <w:sz w:val="20"/>
          <w:szCs w:val="20"/>
        </w:rPr>
        <w:t xml:space="preserve"> </w:t>
      </w:r>
      <w:r w:rsidR="00BF1D5F" w:rsidRPr="00DE3735">
        <w:rPr>
          <w:rFonts w:ascii="Times New Roman" w:hAnsi="Times New Roman" w:cs="Times New Roman"/>
          <w:sz w:val="20"/>
          <w:szCs w:val="20"/>
        </w:rPr>
        <w:t xml:space="preserve">Rather, the differences </w:t>
      </w:r>
      <w:r w:rsidR="009D6B85" w:rsidRPr="00DE3735">
        <w:rPr>
          <w:rFonts w:ascii="Times New Roman" w:hAnsi="Times New Roman" w:cs="Times New Roman"/>
          <w:sz w:val="20"/>
          <w:szCs w:val="20"/>
        </w:rPr>
        <w:t xml:space="preserve">were the </w:t>
      </w:r>
      <w:r w:rsidR="00BF1D5F" w:rsidRPr="00DE3735">
        <w:rPr>
          <w:rFonts w:ascii="Times New Roman" w:hAnsi="Times New Roman" w:cs="Times New Roman"/>
          <w:sz w:val="20"/>
          <w:szCs w:val="20"/>
        </w:rPr>
        <w:t>result from</w:t>
      </w:r>
      <w:r w:rsidR="008051BA" w:rsidRPr="00DE3735">
        <w:rPr>
          <w:rFonts w:ascii="Times New Roman" w:hAnsi="Times New Roman" w:cs="Times New Roman"/>
          <w:sz w:val="20"/>
          <w:szCs w:val="20"/>
        </w:rPr>
        <w:t xml:space="preserve"> the effect of a computerized environment on </w:t>
      </w:r>
      <w:r w:rsidR="00E645D9" w:rsidRPr="00DE3735">
        <w:rPr>
          <w:rFonts w:ascii="Times New Roman" w:hAnsi="Times New Roman" w:cs="Times New Roman"/>
          <w:sz w:val="20"/>
          <w:szCs w:val="20"/>
        </w:rPr>
        <w:t>active learning</w:t>
      </w:r>
      <w:r w:rsidR="008051BA" w:rsidRPr="00DE3735">
        <w:rPr>
          <w:rFonts w:ascii="Times New Roman" w:hAnsi="Times New Roman" w:cs="Times New Roman"/>
          <w:sz w:val="20"/>
          <w:szCs w:val="20"/>
        </w:rPr>
        <w:t xml:space="preserve">.  Although we did not find significant differences on every class assignment (nor did we expect it), this study shows that the </w:t>
      </w:r>
      <w:r w:rsidR="00C044CB" w:rsidRPr="00DE3735">
        <w:rPr>
          <w:rFonts w:ascii="Times New Roman" w:hAnsi="Times New Roman" w:cs="Times New Roman"/>
          <w:sz w:val="20"/>
          <w:szCs w:val="20"/>
        </w:rPr>
        <w:t>use of a computerized classroom</w:t>
      </w:r>
      <w:r w:rsidRPr="00DE3735">
        <w:rPr>
          <w:rFonts w:ascii="Times New Roman" w:hAnsi="Times New Roman" w:cs="Times New Roman"/>
          <w:sz w:val="20"/>
          <w:szCs w:val="20"/>
        </w:rPr>
        <w:t xml:space="preserve"> </w:t>
      </w:r>
      <w:r w:rsidR="00B9261E" w:rsidRPr="00DE3735">
        <w:rPr>
          <w:rFonts w:ascii="Times New Roman" w:hAnsi="Times New Roman" w:cs="Times New Roman"/>
          <w:sz w:val="20"/>
          <w:szCs w:val="20"/>
        </w:rPr>
        <w:t>can serve as a win-win for students and accounting programs</w:t>
      </w:r>
      <w:r w:rsidR="000A7B97" w:rsidRPr="00DE3735">
        <w:rPr>
          <w:rFonts w:ascii="Times New Roman" w:hAnsi="Times New Roman" w:cs="Times New Roman"/>
          <w:sz w:val="20"/>
          <w:szCs w:val="20"/>
        </w:rPr>
        <w:t>, helping students learn accounting concepts better while gaining computer competency skills</w:t>
      </w:r>
      <w:r w:rsidR="00D17466">
        <w:rPr>
          <w:rFonts w:ascii="Times New Roman" w:hAnsi="Times New Roman" w:cs="Times New Roman"/>
          <w:sz w:val="20"/>
          <w:szCs w:val="20"/>
        </w:rPr>
        <w:t>.</w:t>
      </w:r>
    </w:p>
    <w:p w:rsidR="00596011" w:rsidRPr="00DE3735" w:rsidRDefault="00596011" w:rsidP="00596011">
      <w:pPr>
        <w:spacing w:after="0" w:line="240" w:lineRule="auto"/>
        <w:rPr>
          <w:rFonts w:ascii="Times New Roman" w:hAnsi="Times New Roman" w:cs="Times New Roman"/>
          <w:sz w:val="20"/>
          <w:szCs w:val="20"/>
        </w:rPr>
      </w:pPr>
    </w:p>
    <w:p w:rsidR="00AB56F2" w:rsidRDefault="00041C29" w:rsidP="00596011">
      <w:pPr>
        <w:spacing w:after="0" w:line="240" w:lineRule="auto"/>
        <w:rPr>
          <w:rFonts w:ascii="Times New Roman" w:hAnsi="Times New Roman" w:cs="Times New Roman"/>
          <w:sz w:val="20"/>
          <w:szCs w:val="20"/>
        </w:rPr>
      </w:pPr>
      <w:r w:rsidRPr="00DE3735">
        <w:rPr>
          <w:rFonts w:ascii="Times New Roman" w:hAnsi="Times New Roman" w:cs="Times New Roman"/>
          <w:sz w:val="20"/>
          <w:szCs w:val="20"/>
        </w:rPr>
        <w:t>To improve upon this study, future studi</w:t>
      </w:r>
      <w:r w:rsidR="00C044CB" w:rsidRPr="00DE3735">
        <w:rPr>
          <w:rFonts w:ascii="Times New Roman" w:hAnsi="Times New Roman" w:cs="Times New Roman"/>
          <w:sz w:val="20"/>
          <w:szCs w:val="20"/>
        </w:rPr>
        <w:t>es could be undertaken in upper level accounting courses</w:t>
      </w:r>
      <w:r w:rsidRPr="00DE3735">
        <w:rPr>
          <w:rFonts w:ascii="Times New Roman" w:hAnsi="Times New Roman" w:cs="Times New Roman"/>
          <w:sz w:val="20"/>
          <w:szCs w:val="20"/>
        </w:rPr>
        <w:t xml:space="preserve"> to determine whether </w:t>
      </w:r>
      <w:r w:rsidR="00614748" w:rsidRPr="00DE3735">
        <w:rPr>
          <w:rFonts w:ascii="Times New Roman" w:hAnsi="Times New Roman" w:cs="Times New Roman"/>
          <w:sz w:val="20"/>
          <w:szCs w:val="20"/>
        </w:rPr>
        <w:t>context</w:t>
      </w:r>
      <w:r w:rsidRPr="00DE3735">
        <w:rPr>
          <w:rFonts w:ascii="Times New Roman" w:hAnsi="Times New Roman" w:cs="Times New Roman"/>
          <w:sz w:val="20"/>
          <w:szCs w:val="20"/>
        </w:rPr>
        <w:t>, sample size, and the nature and content of courses influence</w:t>
      </w:r>
      <w:r w:rsidR="00C328F9" w:rsidRPr="00DE3735">
        <w:rPr>
          <w:rFonts w:ascii="Times New Roman" w:hAnsi="Times New Roman" w:cs="Times New Roman"/>
          <w:sz w:val="20"/>
          <w:szCs w:val="20"/>
        </w:rPr>
        <w:t xml:space="preserve"> student</w:t>
      </w:r>
      <w:r w:rsidR="00932613" w:rsidRPr="00DE3735">
        <w:rPr>
          <w:rFonts w:ascii="Times New Roman" w:hAnsi="Times New Roman" w:cs="Times New Roman"/>
          <w:sz w:val="20"/>
          <w:szCs w:val="20"/>
        </w:rPr>
        <w:t xml:space="preserve"> performance</w:t>
      </w:r>
      <w:r w:rsidRPr="00DE3735">
        <w:rPr>
          <w:rFonts w:ascii="Times New Roman" w:hAnsi="Times New Roman" w:cs="Times New Roman"/>
          <w:sz w:val="20"/>
          <w:szCs w:val="20"/>
        </w:rPr>
        <w:t xml:space="preserve">. </w:t>
      </w:r>
      <w:r w:rsidR="007B29F1" w:rsidRPr="00DE3735">
        <w:rPr>
          <w:rFonts w:ascii="Times New Roman" w:hAnsi="Times New Roman" w:cs="Times New Roman"/>
          <w:sz w:val="20"/>
          <w:szCs w:val="20"/>
        </w:rPr>
        <w:t xml:space="preserve">In addition, a study that </w:t>
      </w:r>
      <w:r w:rsidR="0086488A" w:rsidRPr="00DE3735">
        <w:rPr>
          <w:rFonts w:ascii="Times New Roman" w:hAnsi="Times New Roman" w:cs="Times New Roman"/>
          <w:sz w:val="20"/>
          <w:szCs w:val="20"/>
        </w:rPr>
        <w:t xml:space="preserve">measures </w:t>
      </w:r>
      <w:r w:rsidR="006E7644" w:rsidRPr="00DE3735">
        <w:rPr>
          <w:rFonts w:ascii="Times New Roman" w:hAnsi="Times New Roman" w:cs="Times New Roman"/>
          <w:sz w:val="20"/>
          <w:szCs w:val="20"/>
        </w:rPr>
        <w:t xml:space="preserve">different </w:t>
      </w:r>
      <w:r w:rsidR="007B29F1" w:rsidRPr="00DE3735">
        <w:rPr>
          <w:rFonts w:ascii="Times New Roman" w:hAnsi="Times New Roman" w:cs="Times New Roman"/>
          <w:sz w:val="20"/>
          <w:szCs w:val="20"/>
        </w:rPr>
        <w:t>types of learning would further address chairperson concerns. Finally</w:t>
      </w:r>
      <w:r w:rsidRPr="00DE3735">
        <w:rPr>
          <w:rFonts w:ascii="Times New Roman" w:hAnsi="Times New Roman" w:cs="Times New Roman"/>
          <w:sz w:val="20"/>
          <w:szCs w:val="20"/>
        </w:rPr>
        <w:t>, a longitudinal study of students in their careers could examine the long-term effects of a computerized learning environment on career preparation.</w:t>
      </w:r>
    </w:p>
    <w:p w:rsidR="00596011" w:rsidRPr="00DE3735" w:rsidRDefault="00596011" w:rsidP="00596011">
      <w:pPr>
        <w:spacing w:after="0" w:line="240" w:lineRule="auto"/>
        <w:rPr>
          <w:rFonts w:ascii="Times New Roman" w:hAnsi="Times New Roman" w:cs="Times New Roman"/>
          <w:sz w:val="20"/>
          <w:szCs w:val="20"/>
        </w:rPr>
      </w:pPr>
    </w:p>
    <w:p w:rsidR="00B53259" w:rsidRPr="00DE3735" w:rsidRDefault="00DD4E30" w:rsidP="00596011">
      <w:pPr>
        <w:spacing w:after="0" w:line="240" w:lineRule="auto"/>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2334D7" w:rsidRPr="00DE3735" w:rsidRDefault="00704B87" w:rsidP="00596011">
      <w:pPr>
        <w:spacing w:after="0" w:line="240" w:lineRule="auto"/>
        <w:rPr>
          <w:rFonts w:ascii="Times New Roman" w:hAnsi="Times New Roman" w:cs="Times New Roman"/>
          <w:sz w:val="20"/>
          <w:szCs w:val="20"/>
        </w:rPr>
      </w:pPr>
      <w:r w:rsidRPr="00DE3735">
        <w:rPr>
          <w:rFonts w:ascii="Times New Roman" w:hAnsi="Times New Roman" w:cs="Times New Roman"/>
          <w:b/>
          <w:sz w:val="20"/>
          <w:szCs w:val="20"/>
        </w:rPr>
        <w:t>Acknowledgements:</w:t>
      </w:r>
      <w:r w:rsidRPr="00DE3735">
        <w:rPr>
          <w:rFonts w:ascii="Times New Roman" w:hAnsi="Times New Roman" w:cs="Times New Roman"/>
          <w:sz w:val="20"/>
          <w:szCs w:val="20"/>
        </w:rPr>
        <w:t xml:space="preserve"> The </w:t>
      </w:r>
      <w:r w:rsidR="00517FDC" w:rsidRPr="00DE3735">
        <w:rPr>
          <w:rFonts w:ascii="Times New Roman" w:hAnsi="Times New Roman" w:cs="Times New Roman"/>
          <w:sz w:val="20"/>
          <w:szCs w:val="20"/>
        </w:rPr>
        <w:t xml:space="preserve">authors </w:t>
      </w:r>
      <w:r w:rsidR="00BC24FE" w:rsidRPr="00DE3735">
        <w:rPr>
          <w:rFonts w:ascii="Times New Roman" w:hAnsi="Times New Roman" w:cs="Times New Roman"/>
          <w:sz w:val="20"/>
          <w:szCs w:val="20"/>
        </w:rPr>
        <w:t>are grateful for</w:t>
      </w:r>
      <w:r w:rsidR="00206807" w:rsidRPr="00DE3735">
        <w:rPr>
          <w:rFonts w:ascii="Times New Roman" w:hAnsi="Times New Roman" w:cs="Times New Roman"/>
          <w:sz w:val="20"/>
          <w:szCs w:val="20"/>
        </w:rPr>
        <w:t xml:space="preserve"> the advice and suggestions </w:t>
      </w:r>
      <w:r w:rsidR="009B5D96" w:rsidRPr="00DE3735">
        <w:rPr>
          <w:rFonts w:ascii="Times New Roman" w:hAnsi="Times New Roman" w:cs="Times New Roman"/>
          <w:sz w:val="20"/>
          <w:szCs w:val="20"/>
        </w:rPr>
        <w:t>from</w:t>
      </w:r>
      <w:r w:rsidR="00BC24FE" w:rsidRPr="00DE3735">
        <w:rPr>
          <w:rFonts w:ascii="Times New Roman" w:hAnsi="Times New Roman" w:cs="Times New Roman"/>
          <w:sz w:val="20"/>
          <w:szCs w:val="20"/>
        </w:rPr>
        <w:t xml:space="preserve"> </w:t>
      </w:r>
      <w:r w:rsidRPr="00DE3735">
        <w:rPr>
          <w:rFonts w:ascii="Times New Roman" w:hAnsi="Times New Roman" w:cs="Times New Roman"/>
          <w:sz w:val="20"/>
          <w:szCs w:val="20"/>
        </w:rPr>
        <w:t>David Stout</w:t>
      </w:r>
      <w:r w:rsidR="00B53259" w:rsidRPr="00DE3735">
        <w:rPr>
          <w:rFonts w:ascii="Times New Roman" w:hAnsi="Times New Roman" w:cs="Times New Roman"/>
          <w:sz w:val="20"/>
          <w:szCs w:val="20"/>
        </w:rPr>
        <w:t>, Professor of Accounting at</w:t>
      </w:r>
      <w:r w:rsidRPr="00DE3735">
        <w:rPr>
          <w:rFonts w:ascii="Times New Roman" w:hAnsi="Times New Roman" w:cs="Times New Roman"/>
          <w:sz w:val="20"/>
          <w:szCs w:val="20"/>
        </w:rPr>
        <w:t xml:space="preserve"> Youngstown State University</w:t>
      </w:r>
      <w:r w:rsidR="00B53259" w:rsidRPr="00DE3735">
        <w:rPr>
          <w:rFonts w:ascii="Times New Roman" w:hAnsi="Times New Roman" w:cs="Times New Roman"/>
          <w:sz w:val="20"/>
          <w:szCs w:val="20"/>
        </w:rPr>
        <w:t>,</w:t>
      </w:r>
      <w:r w:rsidRPr="00DE3735">
        <w:rPr>
          <w:rFonts w:ascii="Times New Roman" w:hAnsi="Times New Roman" w:cs="Times New Roman"/>
          <w:sz w:val="20"/>
          <w:szCs w:val="20"/>
        </w:rPr>
        <w:t xml:space="preserve"> and Margaret Kern</w:t>
      </w:r>
      <w:r w:rsidR="00B53259" w:rsidRPr="00DE3735">
        <w:rPr>
          <w:rFonts w:ascii="Times New Roman" w:hAnsi="Times New Roman" w:cs="Times New Roman"/>
          <w:sz w:val="20"/>
          <w:szCs w:val="20"/>
        </w:rPr>
        <w:t>, Postdoctoral Fellow at</w:t>
      </w:r>
      <w:r w:rsidR="00517FDC" w:rsidRPr="00DE3735">
        <w:rPr>
          <w:rFonts w:ascii="Times New Roman" w:hAnsi="Times New Roman" w:cs="Times New Roman"/>
          <w:sz w:val="20"/>
          <w:szCs w:val="20"/>
        </w:rPr>
        <w:t xml:space="preserve"> the</w:t>
      </w:r>
      <w:r w:rsidR="00B53259" w:rsidRPr="00DE3735">
        <w:rPr>
          <w:rFonts w:ascii="Times New Roman" w:hAnsi="Times New Roman" w:cs="Times New Roman"/>
          <w:sz w:val="20"/>
          <w:szCs w:val="20"/>
        </w:rPr>
        <w:t xml:space="preserve"> </w:t>
      </w:r>
      <w:r w:rsidRPr="00DE3735">
        <w:rPr>
          <w:rFonts w:ascii="Times New Roman" w:hAnsi="Times New Roman" w:cs="Times New Roman"/>
          <w:sz w:val="20"/>
          <w:szCs w:val="20"/>
        </w:rPr>
        <w:t>University of Pennsylvania.</w:t>
      </w:r>
      <w:r w:rsidR="002334D7" w:rsidRPr="00DE3735">
        <w:rPr>
          <w:rFonts w:ascii="Times New Roman" w:hAnsi="Times New Roman" w:cs="Times New Roman"/>
          <w:sz w:val="20"/>
          <w:szCs w:val="20"/>
        </w:rPr>
        <w:br w:type="page"/>
      </w:r>
    </w:p>
    <w:p w:rsidR="00AB56F2" w:rsidRPr="000C4367" w:rsidRDefault="00AB56F2" w:rsidP="00596011">
      <w:pPr>
        <w:pStyle w:val="BodyTextIndent"/>
        <w:autoSpaceDE w:val="0"/>
        <w:spacing w:line="240" w:lineRule="auto"/>
        <w:ind w:left="0" w:firstLine="0"/>
        <w:jc w:val="center"/>
        <w:rPr>
          <w:bCs/>
          <w:sz w:val="20"/>
          <w:szCs w:val="20"/>
        </w:rPr>
      </w:pPr>
      <w:r w:rsidRPr="0080269F">
        <w:rPr>
          <w:b/>
          <w:bCs/>
          <w:sz w:val="20"/>
          <w:szCs w:val="20"/>
        </w:rPr>
        <w:t>R</w:t>
      </w:r>
      <w:r w:rsidR="00346B1C" w:rsidRPr="0080269F">
        <w:rPr>
          <w:b/>
          <w:bCs/>
          <w:sz w:val="20"/>
          <w:szCs w:val="20"/>
        </w:rPr>
        <w:t>EFERENCES</w:t>
      </w:r>
    </w:p>
    <w:p w:rsidR="00AB56F2" w:rsidRPr="0080269F" w:rsidRDefault="00AB56F2" w:rsidP="00596011">
      <w:pPr>
        <w:pStyle w:val="Subtitle"/>
        <w:rPr>
          <w:b w:val="0"/>
          <w:bCs w:val="0"/>
          <w:sz w:val="20"/>
          <w:szCs w:val="20"/>
        </w:rPr>
      </w:pPr>
    </w:p>
    <w:p w:rsidR="00AB56F2" w:rsidRPr="0080269F" w:rsidRDefault="00AB56F2" w:rsidP="00596011">
      <w:pPr>
        <w:pStyle w:val="Default"/>
        <w:ind w:left="720" w:hanging="720"/>
        <w:rPr>
          <w:rFonts w:ascii="Times New Roman" w:hAnsi="Times New Roman" w:cs="Times New Roman"/>
          <w:bCs/>
          <w:color w:val="auto"/>
          <w:sz w:val="20"/>
          <w:szCs w:val="20"/>
        </w:rPr>
      </w:pPr>
      <w:r w:rsidRPr="0080269F">
        <w:rPr>
          <w:rFonts w:ascii="Times New Roman" w:hAnsi="Times New Roman" w:cs="Times New Roman"/>
          <w:bCs/>
          <w:color w:val="auto"/>
          <w:sz w:val="20"/>
          <w:szCs w:val="20"/>
        </w:rPr>
        <w:t xml:space="preserve">Abdel-Azim, M. H. </w:t>
      </w:r>
      <w:r w:rsidR="00F711D9" w:rsidRPr="0080269F">
        <w:rPr>
          <w:rFonts w:ascii="Times New Roman" w:hAnsi="Times New Roman" w:cs="Times New Roman"/>
          <w:bCs/>
          <w:color w:val="auto"/>
          <w:sz w:val="20"/>
          <w:szCs w:val="20"/>
        </w:rPr>
        <w:t>(</w:t>
      </w:r>
      <w:r w:rsidRPr="0080269F">
        <w:rPr>
          <w:rFonts w:ascii="Times New Roman" w:hAnsi="Times New Roman" w:cs="Times New Roman"/>
          <w:bCs/>
          <w:color w:val="auto"/>
          <w:sz w:val="20"/>
          <w:szCs w:val="20"/>
        </w:rPr>
        <w:t>2006</w:t>
      </w:r>
      <w:r w:rsidR="00F711D9" w:rsidRPr="0080269F">
        <w:rPr>
          <w:rFonts w:ascii="Times New Roman" w:hAnsi="Times New Roman" w:cs="Times New Roman"/>
          <w:bCs/>
          <w:color w:val="auto"/>
          <w:sz w:val="20"/>
          <w:szCs w:val="20"/>
        </w:rPr>
        <w:t>)</w:t>
      </w:r>
      <w:r w:rsidRPr="0080269F">
        <w:rPr>
          <w:rFonts w:ascii="Times New Roman" w:hAnsi="Times New Roman" w:cs="Times New Roman"/>
          <w:bCs/>
          <w:color w:val="auto"/>
          <w:sz w:val="20"/>
          <w:szCs w:val="20"/>
        </w:rPr>
        <w:t xml:space="preserve">. </w:t>
      </w:r>
      <w:r w:rsidRPr="0080269F">
        <w:rPr>
          <w:rFonts w:ascii="Times New Roman" w:hAnsi="Times New Roman" w:cs="Times New Roman"/>
          <w:color w:val="auto"/>
          <w:sz w:val="20"/>
          <w:szCs w:val="20"/>
        </w:rPr>
        <w:t xml:space="preserve">The </w:t>
      </w:r>
      <w:r w:rsidR="00805C3E" w:rsidRPr="0080269F">
        <w:rPr>
          <w:rFonts w:ascii="Times New Roman" w:hAnsi="Times New Roman" w:cs="Times New Roman"/>
          <w:color w:val="auto"/>
          <w:sz w:val="20"/>
          <w:szCs w:val="20"/>
        </w:rPr>
        <w:t>u</w:t>
      </w:r>
      <w:r w:rsidRPr="0080269F">
        <w:rPr>
          <w:rFonts w:ascii="Times New Roman" w:hAnsi="Times New Roman" w:cs="Times New Roman"/>
          <w:color w:val="auto"/>
          <w:sz w:val="20"/>
          <w:szCs w:val="20"/>
        </w:rPr>
        <w:t xml:space="preserve">se of </w:t>
      </w:r>
      <w:r w:rsidR="00805C3E" w:rsidRPr="0080269F">
        <w:rPr>
          <w:rFonts w:ascii="Times New Roman" w:hAnsi="Times New Roman" w:cs="Times New Roman"/>
          <w:color w:val="auto"/>
          <w:sz w:val="20"/>
          <w:szCs w:val="20"/>
        </w:rPr>
        <w:t>t</w:t>
      </w:r>
      <w:r w:rsidRPr="0080269F">
        <w:rPr>
          <w:rFonts w:ascii="Times New Roman" w:hAnsi="Times New Roman" w:cs="Times New Roman"/>
          <w:color w:val="auto"/>
          <w:sz w:val="20"/>
          <w:szCs w:val="20"/>
        </w:rPr>
        <w:t xml:space="preserve">echnology to </w:t>
      </w:r>
      <w:r w:rsidR="00805C3E" w:rsidRPr="0080269F">
        <w:rPr>
          <w:rFonts w:ascii="Times New Roman" w:hAnsi="Times New Roman" w:cs="Times New Roman"/>
          <w:color w:val="auto"/>
          <w:sz w:val="20"/>
          <w:szCs w:val="20"/>
        </w:rPr>
        <w:t>i</w:t>
      </w:r>
      <w:r w:rsidRPr="0080269F">
        <w:rPr>
          <w:rFonts w:ascii="Times New Roman" w:hAnsi="Times New Roman" w:cs="Times New Roman"/>
          <w:color w:val="auto"/>
          <w:sz w:val="20"/>
          <w:szCs w:val="20"/>
        </w:rPr>
        <w:t xml:space="preserve">mprove the </w:t>
      </w:r>
      <w:r w:rsidR="00805C3E" w:rsidRPr="0080269F">
        <w:rPr>
          <w:rFonts w:ascii="Times New Roman" w:hAnsi="Times New Roman" w:cs="Times New Roman"/>
          <w:color w:val="auto"/>
          <w:sz w:val="20"/>
          <w:szCs w:val="20"/>
        </w:rPr>
        <w:t>d</w:t>
      </w:r>
      <w:r w:rsidRPr="0080269F">
        <w:rPr>
          <w:rFonts w:ascii="Times New Roman" w:hAnsi="Times New Roman" w:cs="Times New Roman"/>
          <w:color w:val="auto"/>
          <w:sz w:val="20"/>
          <w:szCs w:val="20"/>
        </w:rPr>
        <w:t xml:space="preserve">elivery of </w:t>
      </w:r>
      <w:r w:rsidR="00805C3E" w:rsidRPr="0080269F">
        <w:rPr>
          <w:rFonts w:ascii="Times New Roman" w:hAnsi="Times New Roman" w:cs="Times New Roman"/>
          <w:color w:val="auto"/>
          <w:sz w:val="20"/>
          <w:szCs w:val="20"/>
        </w:rPr>
        <w:t>a</w:t>
      </w:r>
      <w:r w:rsidRPr="0080269F">
        <w:rPr>
          <w:rFonts w:ascii="Times New Roman" w:hAnsi="Times New Roman" w:cs="Times New Roman"/>
          <w:color w:val="auto"/>
          <w:sz w:val="20"/>
          <w:szCs w:val="20"/>
        </w:rPr>
        <w:t xml:space="preserve">dvanced </w:t>
      </w:r>
      <w:r w:rsidR="00805C3E" w:rsidRPr="0080269F">
        <w:rPr>
          <w:rFonts w:ascii="Times New Roman" w:hAnsi="Times New Roman" w:cs="Times New Roman"/>
          <w:color w:val="auto"/>
          <w:sz w:val="20"/>
          <w:szCs w:val="20"/>
        </w:rPr>
        <w:t>a</w:t>
      </w:r>
      <w:r w:rsidRPr="0080269F">
        <w:rPr>
          <w:rFonts w:ascii="Times New Roman" w:hAnsi="Times New Roman" w:cs="Times New Roman"/>
          <w:color w:val="auto"/>
          <w:sz w:val="20"/>
          <w:szCs w:val="20"/>
        </w:rPr>
        <w:t xml:space="preserve">ccounting </w:t>
      </w:r>
      <w:r w:rsidR="00805C3E" w:rsidRPr="0080269F">
        <w:rPr>
          <w:rFonts w:ascii="Times New Roman" w:hAnsi="Times New Roman" w:cs="Times New Roman"/>
          <w:color w:val="auto"/>
          <w:sz w:val="20"/>
          <w:szCs w:val="20"/>
        </w:rPr>
        <w:t>c</w:t>
      </w:r>
      <w:r w:rsidRPr="0080269F">
        <w:rPr>
          <w:rFonts w:ascii="Times New Roman" w:hAnsi="Times New Roman" w:cs="Times New Roman"/>
          <w:color w:val="auto"/>
          <w:sz w:val="20"/>
          <w:szCs w:val="20"/>
        </w:rPr>
        <w:t xml:space="preserve">ourse in the United Arab Emirates University.  </w:t>
      </w:r>
      <w:r w:rsidRPr="0080269F">
        <w:rPr>
          <w:rFonts w:ascii="Times New Roman" w:hAnsi="Times New Roman" w:cs="Times New Roman"/>
          <w:bCs/>
          <w:i/>
          <w:iCs/>
          <w:color w:val="auto"/>
          <w:sz w:val="20"/>
          <w:szCs w:val="20"/>
        </w:rPr>
        <w:t xml:space="preserve">Journal of College Teaching &amp; Learning </w:t>
      </w:r>
      <w:r w:rsidR="00D3703E" w:rsidRPr="0080269F">
        <w:rPr>
          <w:rFonts w:ascii="Times New Roman" w:hAnsi="Times New Roman" w:cs="Times New Roman"/>
          <w:bCs/>
          <w:i/>
          <w:iCs/>
          <w:color w:val="auto"/>
          <w:sz w:val="20"/>
          <w:szCs w:val="20"/>
        </w:rPr>
        <w:t>3</w:t>
      </w:r>
      <w:r w:rsidR="00D3703E" w:rsidRPr="0080269F">
        <w:rPr>
          <w:rFonts w:ascii="Times New Roman" w:hAnsi="Times New Roman" w:cs="Times New Roman"/>
          <w:bCs/>
          <w:iCs/>
          <w:color w:val="auto"/>
          <w:sz w:val="20"/>
          <w:szCs w:val="20"/>
        </w:rPr>
        <w:t>(3),</w:t>
      </w:r>
      <w:r w:rsidRPr="0080269F">
        <w:rPr>
          <w:rFonts w:ascii="Times New Roman" w:hAnsi="Times New Roman" w:cs="Times New Roman"/>
          <w:bCs/>
          <w:iCs/>
          <w:color w:val="auto"/>
          <w:sz w:val="20"/>
          <w:szCs w:val="20"/>
        </w:rPr>
        <w:t xml:space="preserve"> 95-102.</w:t>
      </w:r>
    </w:p>
    <w:p w:rsidR="00AB56F2" w:rsidRPr="0080269F" w:rsidRDefault="00AB56F2" w:rsidP="00596011">
      <w:pPr>
        <w:pStyle w:val="Header"/>
        <w:ind w:left="720" w:hanging="720"/>
        <w:rPr>
          <w:rFonts w:ascii="Times New Roman" w:hAnsi="Times New Roman" w:cs="Times New Roman"/>
          <w:sz w:val="20"/>
          <w:szCs w:val="20"/>
        </w:rPr>
      </w:pPr>
    </w:p>
    <w:p w:rsidR="00AB56F2" w:rsidRPr="0080269F" w:rsidRDefault="00AB56F2" w:rsidP="00596011">
      <w:pPr>
        <w:pStyle w:val="Header"/>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Accounting Education Change Commission (AECC) </w:t>
      </w:r>
      <w:r w:rsidR="00F711D9" w:rsidRPr="0080269F">
        <w:rPr>
          <w:rFonts w:ascii="Times New Roman" w:hAnsi="Times New Roman" w:cs="Times New Roman"/>
          <w:sz w:val="20"/>
          <w:szCs w:val="20"/>
        </w:rPr>
        <w:t>(1</w:t>
      </w:r>
      <w:r w:rsidRPr="0080269F">
        <w:rPr>
          <w:rFonts w:ascii="Times New Roman" w:hAnsi="Times New Roman" w:cs="Times New Roman"/>
          <w:sz w:val="20"/>
          <w:szCs w:val="20"/>
        </w:rPr>
        <w:t>99</w:t>
      </w:r>
      <w:r w:rsidR="00570535" w:rsidRPr="0080269F">
        <w:rPr>
          <w:rFonts w:ascii="Times New Roman" w:hAnsi="Times New Roman" w:cs="Times New Roman"/>
          <w:sz w:val="20"/>
          <w:szCs w:val="20"/>
        </w:rPr>
        <w:t>0</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 Position and issues statements of the accounting education change commission. </w:t>
      </w:r>
      <w:r w:rsidR="00D9608C" w:rsidRPr="0080269F">
        <w:rPr>
          <w:rFonts w:ascii="Times New Roman" w:hAnsi="Times New Roman" w:cs="Times New Roman"/>
          <w:sz w:val="20"/>
          <w:szCs w:val="20"/>
        </w:rPr>
        <w:t xml:space="preserve"> </w:t>
      </w:r>
      <w:r w:rsidRPr="0080269F">
        <w:rPr>
          <w:rFonts w:ascii="Times New Roman" w:hAnsi="Times New Roman" w:cs="Times New Roman"/>
          <w:i/>
          <w:sz w:val="20"/>
          <w:szCs w:val="20"/>
        </w:rPr>
        <w:t>Accounting Education Series</w:t>
      </w:r>
      <w:r w:rsidRPr="0080269F">
        <w:rPr>
          <w:rFonts w:ascii="Times New Roman" w:hAnsi="Times New Roman" w:cs="Times New Roman"/>
          <w:sz w:val="20"/>
          <w:szCs w:val="20"/>
        </w:rPr>
        <w:t xml:space="preserve"> 13, Sarasota, FL: AAA.</w:t>
      </w:r>
    </w:p>
    <w:p w:rsidR="00AB56F2" w:rsidRPr="0080269F" w:rsidRDefault="00AB56F2" w:rsidP="00596011">
      <w:pPr>
        <w:pStyle w:val="Header"/>
        <w:ind w:left="720" w:hanging="720"/>
        <w:rPr>
          <w:rFonts w:ascii="Times New Roman" w:hAnsi="Times New Roman" w:cs="Times New Roman"/>
          <w:sz w:val="20"/>
          <w:szCs w:val="20"/>
        </w:rPr>
      </w:pPr>
    </w:p>
    <w:p w:rsidR="00AB56F2" w:rsidRPr="0080269F" w:rsidRDefault="00AB56F2" w:rsidP="00596011">
      <w:pPr>
        <w:pStyle w:val="Header"/>
        <w:ind w:left="720" w:hanging="720"/>
        <w:rPr>
          <w:rFonts w:ascii="Times New Roman" w:hAnsi="Times New Roman" w:cs="Times New Roman"/>
          <w:sz w:val="20"/>
          <w:szCs w:val="20"/>
        </w:rPr>
      </w:pPr>
      <w:r w:rsidRPr="0080269F">
        <w:rPr>
          <w:rFonts w:ascii="Times New Roman" w:hAnsi="Times New Roman" w:cs="Times New Roman"/>
          <w:sz w:val="20"/>
          <w:szCs w:val="20"/>
        </w:rPr>
        <w:t>Albrecht, W. S., and Sack</w:t>
      </w:r>
      <w:r w:rsidR="00F711D9" w:rsidRPr="0080269F">
        <w:rPr>
          <w:rFonts w:ascii="Times New Roman" w:hAnsi="Times New Roman" w:cs="Times New Roman"/>
          <w:sz w:val="20"/>
          <w:szCs w:val="20"/>
        </w:rPr>
        <w:t>, R. J.</w:t>
      </w:r>
      <w:r w:rsidRPr="0080269F">
        <w:rPr>
          <w:rFonts w:ascii="Times New Roman" w:hAnsi="Times New Roman" w:cs="Times New Roman"/>
          <w:sz w:val="20"/>
          <w:szCs w:val="20"/>
        </w:rPr>
        <w:t xml:space="preserve"> </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2000</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 xml:space="preserve">. Accounting education:  Charting the course through a perilous future. </w:t>
      </w:r>
      <w:r w:rsidRPr="0080269F">
        <w:rPr>
          <w:rFonts w:ascii="Times New Roman" w:hAnsi="Times New Roman" w:cs="Times New Roman"/>
          <w:i/>
          <w:iCs/>
          <w:sz w:val="20"/>
          <w:szCs w:val="20"/>
        </w:rPr>
        <w:t xml:space="preserve">Accounting Education Series, </w:t>
      </w:r>
      <w:r w:rsidRPr="0080269F">
        <w:rPr>
          <w:rFonts w:ascii="Times New Roman" w:hAnsi="Times New Roman" w:cs="Times New Roman"/>
          <w:sz w:val="20"/>
          <w:szCs w:val="20"/>
        </w:rPr>
        <w:t>16,</w:t>
      </w:r>
      <w:r w:rsidRPr="0080269F">
        <w:rPr>
          <w:rFonts w:ascii="Times New Roman" w:hAnsi="Times New Roman" w:cs="Times New Roman"/>
          <w:i/>
          <w:iCs/>
          <w:sz w:val="20"/>
          <w:szCs w:val="20"/>
        </w:rPr>
        <w:t xml:space="preserve"> </w:t>
      </w:r>
      <w:r w:rsidRPr="0080269F">
        <w:rPr>
          <w:rFonts w:ascii="Times New Roman" w:hAnsi="Times New Roman" w:cs="Times New Roman"/>
          <w:sz w:val="20"/>
          <w:szCs w:val="20"/>
        </w:rPr>
        <w:t>Sarasota, FL:  American Accounting Association.</w:t>
      </w:r>
    </w:p>
    <w:p w:rsidR="00F711D9" w:rsidRPr="0080269F" w:rsidRDefault="00F711D9" w:rsidP="00596011">
      <w:pPr>
        <w:pStyle w:val="Header"/>
        <w:ind w:left="720" w:hanging="720"/>
        <w:rPr>
          <w:rFonts w:ascii="Times New Roman" w:hAnsi="Times New Roman" w:cs="Times New Roman"/>
          <w:sz w:val="20"/>
          <w:szCs w:val="20"/>
        </w:rPr>
      </w:pPr>
    </w:p>
    <w:p w:rsidR="00C77FD6" w:rsidRPr="0080269F" w:rsidRDefault="00AB56F2" w:rsidP="00596011">
      <w:pPr>
        <w:pStyle w:val="Header"/>
        <w:ind w:left="720" w:hanging="720"/>
        <w:rPr>
          <w:rFonts w:ascii="Times New Roman" w:hAnsi="Times New Roman" w:cs="Times New Roman"/>
          <w:sz w:val="20"/>
          <w:szCs w:val="20"/>
        </w:rPr>
      </w:pPr>
      <w:r w:rsidRPr="0080269F">
        <w:rPr>
          <w:rFonts w:ascii="Times New Roman" w:hAnsi="Times New Roman" w:cs="Times New Roman"/>
          <w:sz w:val="20"/>
          <w:szCs w:val="20"/>
        </w:rPr>
        <w:t>American Accounting Asso</w:t>
      </w:r>
      <w:r w:rsidR="00570535" w:rsidRPr="0080269F">
        <w:rPr>
          <w:rFonts w:ascii="Times New Roman" w:hAnsi="Times New Roman" w:cs="Times New Roman"/>
          <w:sz w:val="20"/>
          <w:szCs w:val="20"/>
        </w:rPr>
        <w:t>ciation (AAA) Committee on the future structure, c</w:t>
      </w:r>
      <w:r w:rsidRPr="0080269F">
        <w:rPr>
          <w:rFonts w:ascii="Times New Roman" w:hAnsi="Times New Roman" w:cs="Times New Roman"/>
          <w:sz w:val="20"/>
          <w:szCs w:val="20"/>
        </w:rPr>
        <w:t xml:space="preserve">ontent, and </w:t>
      </w:r>
      <w:r w:rsidR="00570535" w:rsidRPr="0080269F">
        <w:rPr>
          <w:rFonts w:ascii="Times New Roman" w:hAnsi="Times New Roman" w:cs="Times New Roman"/>
          <w:sz w:val="20"/>
          <w:szCs w:val="20"/>
        </w:rPr>
        <w:t>s</w:t>
      </w:r>
      <w:r w:rsidRPr="0080269F">
        <w:rPr>
          <w:rFonts w:ascii="Times New Roman" w:hAnsi="Times New Roman" w:cs="Times New Roman"/>
          <w:sz w:val="20"/>
          <w:szCs w:val="20"/>
        </w:rPr>
        <w:t xml:space="preserve">cope of </w:t>
      </w:r>
      <w:r w:rsidR="00570535" w:rsidRPr="0080269F">
        <w:rPr>
          <w:rFonts w:ascii="Times New Roman" w:hAnsi="Times New Roman" w:cs="Times New Roman"/>
          <w:sz w:val="20"/>
          <w:szCs w:val="20"/>
        </w:rPr>
        <w:t>a</w:t>
      </w:r>
      <w:r w:rsidRPr="0080269F">
        <w:rPr>
          <w:rFonts w:ascii="Times New Roman" w:hAnsi="Times New Roman" w:cs="Times New Roman"/>
          <w:sz w:val="20"/>
          <w:szCs w:val="20"/>
        </w:rPr>
        <w:t>ccounting (the Bedford Committee)</w:t>
      </w:r>
      <w:r w:rsidR="00F711D9" w:rsidRPr="0080269F">
        <w:rPr>
          <w:rFonts w:ascii="Times New Roman" w:hAnsi="Times New Roman" w:cs="Times New Roman"/>
          <w:sz w:val="20"/>
          <w:szCs w:val="20"/>
        </w:rPr>
        <w:t xml:space="preserve"> (</w:t>
      </w:r>
      <w:r w:rsidRPr="0080269F">
        <w:rPr>
          <w:rFonts w:ascii="Times New Roman" w:hAnsi="Times New Roman" w:cs="Times New Roman"/>
          <w:sz w:val="20"/>
          <w:szCs w:val="20"/>
        </w:rPr>
        <w:t>1986</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 xml:space="preserve">. Future accounting education:  Preparing for the expanding profession.  </w:t>
      </w:r>
      <w:r w:rsidRPr="0080269F">
        <w:rPr>
          <w:rFonts w:ascii="Times New Roman" w:hAnsi="Times New Roman" w:cs="Times New Roman"/>
          <w:i/>
          <w:iCs/>
          <w:sz w:val="20"/>
          <w:szCs w:val="20"/>
        </w:rPr>
        <w:t>Issues in Accounting Education</w:t>
      </w:r>
      <w:r w:rsidRPr="0080269F">
        <w:rPr>
          <w:rFonts w:ascii="Times New Roman" w:hAnsi="Times New Roman" w:cs="Times New Roman"/>
          <w:sz w:val="20"/>
          <w:szCs w:val="20"/>
        </w:rPr>
        <w:t xml:space="preserve"> (Spring)</w:t>
      </w:r>
      <w:r w:rsidR="00D3703E" w:rsidRPr="0080269F">
        <w:rPr>
          <w:rFonts w:ascii="Times New Roman" w:hAnsi="Times New Roman" w:cs="Times New Roman"/>
          <w:sz w:val="20"/>
          <w:szCs w:val="20"/>
        </w:rPr>
        <w:t>,</w:t>
      </w:r>
      <w:r w:rsidRPr="0080269F">
        <w:rPr>
          <w:rFonts w:ascii="Times New Roman" w:hAnsi="Times New Roman" w:cs="Times New Roman"/>
          <w:sz w:val="20"/>
          <w:szCs w:val="20"/>
        </w:rPr>
        <w:t xml:space="preserve"> 169-175.  </w:t>
      </w:r>
    </w:p>
    <w:p w:rsidR="00F711D9" w:rsidRPr="0080269F" w:rsidRDefault="00F711D9" w:rsidP="00596011">
      <w:pPr>
        <w:spacing w:after="0" w:line="240" w:lineRule="auto"/>
        <w:ind w:left="720" w:hanging="720"/>
        <w:rPr>
          <w:rFonts w:ascii="Times New Roman" w:hAnsi="Times New Roman" w:cs="Times New Roman"/>
          <w:sz w:val="20"/>
          <w:szCs w:val="20"/>
        </w:rPr>
      </w:pPr>
    </w:p>
    <w:p w:rsidR="00AB56F2" w:rsidRDefault="00AB56F2"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American Institute of Certified Public Accountants (AICPA) </w:t>
      </w:r>
      <w:r w:rsidR="001C5E69" w:rsidRPr="0080269F">
        <w:rPr>
          <w:rFonts w:ascii="Times New Roman" w:hAnsi="Times New Roman" w:cs="Times New Roman"/>
          <w:sz w:val="20"/>
          <w:szCs w:val="20"/>
        </w:rPr>
        <w:t>(</w:t>
      </w:r>
      <w:r w:rsidRPr="0080269F">
        <w:rPr>
          <w:rFonts w:ascii="Times New Roman" w:hAnsi="Times New Roman" w:cs="Times New Roman"/>
          <w:sz w:val="20"/>
          <w:szCs w:val="20"/>
        </w:rPr>
        <w:t>1998</w:t>
      </w:r>
      <w:r w:rsidR="001C5E69" w:rsidRPr="0080269F">
        <w:rPr>
          <w:rFonts w:ascii="Times New Roman" w:hAnsi="Times New Roman" w:cs="Times New Roman"/>
          <w:sz w:val="20"/>
          <w:szCs w:val="20"/>
        </w:rPr>
        <w:t>)</w:t>
      </w:r>
      <w:r w:rsidRPr="0080269F">
        <w:rPr>
          <w:rFonts w:ascii="Times New Roman" w:hAnsi="Times New Roman" w:cs="Times New Roman"/>
          <w:sz w:val="20"/>
          <w:szCs w:val="20"/>
        </w:rPr>
        <w:t>.</w:t>
      </w:r>
      <w:r w:rsidR="007F11CA" w:rsidRPr="0080269F">
        <w:rPr>
          <w:rFonts w:ascii="Times New Roman" w:hAnsi="Times New Roman" w:cs="Times New Roman"/>
          <w:sz w:val="20"/>
          <w:szCs w:val="20"/>
        </w:rPr>
        <w:t xml:space="preserve"> </w:t>
      </w:r>
      <w:r w:rsidRPr="0080269F">
        <w:rPr>
          <w:rFonts w:ascii="Times New Roman" w:hAnsi="Times New Roman" w:cs="Times New Roman"/>
          <w:i/>
          <w:sz w:val="20"/>
          <w:szCs w:val="20"/>
        </w:rPr>
        <w:t>CPA</w:t>
      </w:r>
      <w:r w:rsidRPr="0080269F">
        <w:rPr>
          <w:rFonts w:ascii="Times New Roman" w:hAnsi="Times New Roman" w:cs="Times New Roman"/>
          <w:i/>
          <w:iCs/>
          <w:sz w:val="20"/>
          <w:szCs w:val="20"/>
        </w:rPr>
        <w:t xml:space="preserve"> vision project: Focus on the horizon.</w:t>
      </w:r>
      <w:r w:rsidRPr="0080269F">
        <w:rPr>
          <w:rFonts w:ascii="Times New Roman" w:hAnsi="Times New Roman" w:cs="Times New Roman"/>
          <w:sz w:val="20"/>
          <w:szCs w:val="20"/>
        </w:rPr>
        <w:t xml:space="preserve"> New York, NY: AICPA.</w:t>
      </w:r>
    </w:p>
    <w:p w:rsidR="00596011" w:rsidRPr="0080269F" w:rsidRDefault="00596011" w:rsidP="00596011">
      <w:pPr>
        <w:spacing w:after="0" w:line="240" w:lineRule="auto"/>
        <w:ind w:left="720" w:hanging="720"/>
        <w:rPr>
          <w:rFonts w:ascii="Times New Roman" w:hAnsi="Times New Roman" w:cs="Times New Roman"/>
          <w:i/>
          <w:iCs/>
          <w:sz w:val="20"/>
          <w:szCs w:val="20"/>
        </w:rPr>
      </w:pPr>
    </w:p>
    <w:p w:rsidR="00AB56F2" w:rsidRDefault="00AB56F2" w:rsidP="00596011">
      <w:pPr>
        <w:pStyle w:val="Header"/>
        <w:ind w:left="720" w:hanging="720"/>
        <w:rPr>
          <w:rFonts w:ascii="Times New Roman" w:hAnsi="Times New Roman" w:cs="Times New Roman"/>
          <w:sz w:val="20"/>
          <w:szCs w:val="20"/>
        </w:rPr>
      </w:pPr>
      <w:r w:rsidRPr="0080269F">
        <w:rPr>
          <w:rFonts w:ascii="Times New Roman" w:hAnsi="Times New Roman" w:cs="Times New Roman"/>
          <w:sz w:val="20"/>
          <w:szCs w:val="20"/>
        </w:rPr>
        <w:t>American Institute of Certified Public Accountants</w:t>
      </w:r>
      <w:r w:rsidR="00F711D9" w:rsidRPr="0080269F">
        <w:rPr>
          <w:rFonts w:ascii="Times New Roman" w:hAnsi="Times New Roman" w:cs="Times New Roman"/>
          <w:sz w:val="20"/>
          <w:szCs w:val="20"/>
        </w:rPr>
        <w:t xml:space="preserve"> (</w:t>
      </w:r>
      <w:r w:rsidRPr="0080269F">
        <w:rPr>
          <w:rFonts w:ascii="Times New Roman" w:hAnsi="Times New Roman" w:cs="Times New Roman"/>
          <w:sz w:val="20"/>
          <w:szCs w:val="20"/>
        </w:rPr>
        <w:t>2000</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Pr="0080269F">
        <w:rPr>
          <w:rFonts w:ascii="Times New Roman" w:hAnsi="Times New Roman" w:cs="Times New Roman"/>
          <w:i/>
          <w:sz w:val="20"/>
          <w:szCs w:val="20"/>
        </w:rPr>
        <w:t>AICPA</w:t>
      </w:r>
      <w:r w:rsidRPr="0080269F">
        <w:rPr>
          <w:rFonts w:ascii="Times New Roman" w:hAnsi="Times New Roman" w:cs="Times New Roman"/>
          <w:i/>
          <w:iCs/>
          <w:sz w:val="20"/>
          <w:szCs w:val="20"/>
        </w:rPr>
        <w:t xml:space="preserve"> core</w:t>
      </w:r>
      <w:r w:rsidRPr="0080269F">
        <w:rPr>
          <w:rFonts w:ascii="Times New Roman" w:hAnsi="Times New Roman" w:cs="Times New Roman"/>
          <w:sz w:val="20"/>
          <w:szCs w:val="20"/>
        </w:rPr>
        <w:t xml:space="preserve"> </w:t>
      </w:r>
      <w:r w:rsidRPr="0080269F">
        <w:rPr>
          <w:rFonts w:ascii="Times New Roman" w:hAnsi="Times New Roman" w:cs="Times New Roman"/>
          <w:i/>
          <w:iCs/>
          <w:sz w:val="20"/>
          <w:szCs w:val="20"/>
        </w:rPr>
        <w:t xml:space="preserve">competency framework for entry into the accounting profession (the framework). </w:t>
      </w:r>
      <w:r w:rsidRPr="0080269F">
        <w:rPr>
          <w:rFonts w:ascii="Times New Roman" w:hAnsi="Times New Roman" w:cs="Times New Roman"/>
          <w:sz w:val="20"/>
          <w:szCs w:val="20"/>
        </w:rPr>
        <w:t xml:space="preserve">Retrieved from </w:t>
      </w:r>
      <w:hyperlink r:id="rId9" w:history="1">
        <w:r w:rsidRPr="0080269F">
          <w:rPr>
            <w:rStyle w:val="Hyperlink"/>
            <w:rFonts w:ascii="Times New Roman" w:hAnsi="Times New Roman" w:cs="Times New Roman"/>
            <w:sz w:val="20"/>
            <w:szCs w:val="20"/>
          </w:rPr>
          <w:t>http://www.aicpa.org/edu/func.htm</w:t>
        </w:r>
      </w:hyperlink>
      <w:r w:rsidRPr="0080269F">
        <w:rPr>
          <w:rFonts w:ascii="Times New Roman" w:hAnsi="Times New Roman" w:cs="Times New Roman"/>
          <w:sz w:val="20"/>
          <w:szCs w:val="20"/>
        </w:rPr>
        <w:t xml:space="preserve">. </w:t>
      </w:r>
    </w:p>
    <w:p w:rsidR="00596011" w:rsidRPr="0080269F" w:rsidRDefault="00596011" w:rsidP="00596011">
      <w:pPr>
        <w:pStyle w:val="Header"/>
        <w:ind w:left="720" w:hanging="720"/>
        <w:rPr>
          <w:rFonts w:ascii="Times New Roman" w:hAnsi="Times New Roman" w:cs="Times New Roman"/>
          <w:sz w:val="20"/>
          <w:szCs w:val="20"/>
        </w:rPr>
      </w:pPr>
    </w:p>
    <w:p w:rsidR="00AB56F2" w:rsidRDefault="00AB56F2"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Anderson, U., May, </w:t>
      </w:r>
      <w:r w:rsidR="00F711D9" w:rsidRPr="0080269F">
        <w:rPr>
          <w:rFonts w:ascii="Times New Roman" w:hAnsi="Times New Roman" w:cs="Times New Roman"/>
          <w:sz w:val="20"/>
          <w:szCs w:val="20"/>
        </w:rPr>
        <w:t>R. G., &amp;</w:t>
      </w:r>
      <w:r w:rsidRPr="0080269F">
        <w:rPr>
          <w:rFonts w:ascii="Times New Roman" w:hAnsi="Times New Roman" w:cs="Times New Roman"/>
          <w:sz w:val="20"/>
          <w:szCs w:val="20"/>
        </w:rPr>
        <w:t xml:space="preserve"> Miles</w:t>
      </w:r>
      <w:r w:rsidR="00F711D9" w:rsidRPr="0080269F">
        <w:rPr>
          <w:rFonts w:ascii="Times New Roman" w:hAnsi="Times New Roman" w:cs="Times New Roman"/>
          <w:sz w:val="20"/>
          <w:szCs w:val="20"/>
        </w:rPr>
        <w:t>, C. A. (</w:t>
      </w:r>
      <w:r w:rsidRPr="0080269F">
        <w:rPr>
          <w:rFonts w:ascii="Times New Roman" w:hAnsi="Times New Roman" w:cs="Times New Roman"/>
          <w:sz w:val="20"/>
          <w:szCs w:val="20"/>
        </w:rPr>
        <w:t>1988</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 xml:space="preserve">.Variables sampling software: development and classroom testing.  </w:t>
      </w:r>
      <w:r w:rsidRPr="0080269F">
        <w:rPr>
          <w:rFonts w:ascii="Times New Roman" w:hAnsi="Times New Roman" w:cs="Times New Roman"/>
          <w:i/>
          <w:iCs/>
          <w:sz w:val="20"/>
          <w:szCs w:val="20"/>
        </w:rPr>
        <w:t xml:space="preserve">Issues in Accounting Education </w:t>
      </w:r>
      <w:r w:rsidRPr="0080269F">
        <w:rPr>
          <w:rFonts w:ascii="Times New Roman" w:hAnsi="Times New Roman" w:cs="Times New Roman"/>
          <w:sz w:val="20"/>
          <w:szCs w:val="20"/>
        </w:rPr>
        <w:t xml:space="preserve">(Spring): 156-173.   </w:t>
      </w:r>
    </w:p>
    <w:p w:rsidR="00596011" w:rsidRPr="0080269F" w:rsidRDefault="00596011" w:rsidP="00596011">
      <w:pPr>
        <w:spacing w:after="0" w:line="240" w:lineRule="auto"/>
        <w:ind w:left="720" w:hanging="720"/>
        <w:rPr>
          <w:rFonts w:ascii="Times New Roman" w:hAnsi="Times New Roman" w:cs="Times New Roman"/>
          <w:sz w:val="20"/>
          <w:szCs w:val="20"/>
        </w:rPr>
      </w:pPr>
    </w:p>
    <w:p w:rsidR="00570535" w:rsidRDefault="00570535" w:rsidP="00596011">
      <w:pPr>
        <w:pStyle w:val="bodytext6"/>
        <w:spacing w:before="0"/>
        <w:ind w:left="720" w:hanging="720"/>
        <w:rPr>
          <w:rFonts w:ascii="Times New Roman" w:hAnsi="Times New Roman" w:cs="Times New Roman"/>
          <w:color w:val="auto"/>
          <w:sz w:val="20"/>
          <w:szCs w:val="20"/>
        </w:rPr>
      </w:pPr>
      <w:r w:rsidRPr="0080269F">
        <w:rPr>
          <w:rFonts w:ascii="Times New Roman" w:hAnsi="Times New Roman" w:cs="Times New Roman"/>
          <w:color w:val="auto"/>
          <w:sz w:val="20"/>
          <w:szCs w:val="20"/>
        </w:rPr>
        <w:t xml:space="preserve">Apostolou, B., Hassell, </w:t>
      </w:r>
      <w:r w:rsidR="00F711D9" w:rsidRPr="0080269F">
        <w:rPr>
          <w:rFonts w:ascii="Times New Roman" w:hAnsi="Times New Roman" w:cs="Times New Roman"/>
          <w:color w:val="auto"/>
          <w:sz w:val="20"/>
          <w:szCs w:val="20"/>
        </w:rPr>
        <w:t xml:space="preserve">J. M., </w:t>
      </w:r>
      <w:r w:rsidRPr="0080269F">
        <w:rPr>
          <w:rFonts w:ascii="Times New Roman" w:hAnsi="Times New Roman" w:cs="Times New Roman"/>
          <w:color w:val="auto"/>
          <w:sz w:val="20"/>
          <w:szCs w:val="20"/>
        </w:rPr>
        <w:t>Rebele,</w:t>
      </w:r>
      <w:r w:rsidR="00F711D9" w:rsidRPr="0080269F">
        <w:rPr>
          <w:rFonts w:ascii="Times New Roman" w:hAnsi="Times New Roman" w:cs="Times New Roman"/>
          <w:color w:val="auto"/>
          <w:sz w:val="20"/>
          <w:szCs w:val="20"/>
        </w:rPr>
        <w:t xml:space="preserve"> J. E.,</w:t>
      </w:r>
      <w:r w:rsidRPr="0080269F">
        <w:rPr>
          <w:rFonts w:ascii="Times New Roman" w:hAnsi="Times New Roman" w:cs="Times New Roman"/>
          <w:color w:val="auto"/>
          <w:sz w:val="20"/>
          <w:szCs w:val="20"/>
        </w:rPr>
        <w:t xml:space="preserve"> </w:t>
      </w:r>
      <w:r w:rsidR="00F711D9" w:rsidRPr="0080269F">
        <w:rPr>
          <w:rFonts w:ascii="Times New Roman" w:hAnsi="Times New Roman" w:cs="Times New Roman"/>
          <w:color w:val="auto"/>
          <w:sz w:val="20"/>
          <w:szCs w:val="20"/>
        </w:rPr>
        <w:t>&amp;</w:t>
      </w:r>
      <w:r w:rsidRPr="0080269F">
        <w:rPr>
          <w:rFonts w:ascii="Times New Roman" w:hAnsi="Times New Roman" w:cs="Times New Roman"/>
          <w:color w:val="auto"/>
          <w:sz w:val="20"/>
          <w:szCs w:val="20"/>
        </w:rPr>
        <w:t xml:space="preserve"> Watson</w:t>
      </w:r>
      <w:r w:rsidR="00F711D9" w:rsidRPr="0080269F">
        <w:rPr>
          <w:rFonts w:ascii="Times New Roman" w:hAnsi="Times New Roman" w:cs="Times New Roman"/>
          <w:color w:val="auto"/>
          <w:sz w:val="20"/>
          <w:szCs w:val="20"/>
        </w:rPr>
        <w:t>, S. F.</w:t>
      </w:r>
      <w:r w:rsidRPr="0080269F">
        <w:rPr>
          <w:rFonts w:ascii="Times New Roman" w:hAnsi="Times New Roman" w:cs="Times New Roman"/>
          <w:color w:val="auto"/>
          <w:sz w:val="20"/>
          <w:szCs w:val="20"/>
        </w:rPr>
        <w:t xml:space="preserve"> (2010). Accounting education literature review (2006 – 2009). </w:t>
      </w:r>
      <w:r w:rsidRPr="0080269F">
        <w:rPr>
          <w:rFonts w:ascii="Times New Roman" w:hAnsi="Times New Roman" w:cs="Times New Roman"/>
          <w:i/>
          <w:color w:val="auto"/>
          <w:sz w:val="20"/>
          <w:szCs w:val="20"/>
        </w:rPr>
        <w:t>Journal of Accounting Education</w:t>
      </w:r>
      <w:r w:rsidR="0089664B" w:rsidRPr="0080269F">
        <w:rPr>
          <w:rFonts w:ascii="Times New Roman" w:hAnsi="Times New Roman" w:cs="Times New Roman"/>
          <w:i/>
          <w:color w:val="auto"/>
          <w:sz w:val="20"/>
          <w:szCs w:val="20"/>
        </w:rPr>
        <w:t>,</w:t>
      </w:r>
      <w:r w:rsidRPr="0080269F">
        <w:rPr>
          <w:rFonts w:ascii="Times New Roman" w:hAnsi="Times New Roman" w:cs="Times New Roman"/>
          <w:i/>
          <w:color w:val="auto"/>
          <w:sz w:val="20"/>
          <w:szCs w:val="20"/>
        </w:rPr>
        <w:t xml:space="preserve"> 28</w:t>
      </w:r>
      <w:r w:rsidRPr="0080269F">
        <w:rPr>
          <w:rFonts w:ascii="Times New Roman" w:hAnsi="Times New Roman" w:cs="Times New Roman"/>
          <w:color w:val="auto"/>
          <w:sz w:val="20"/>
          <w:szCs w:val="20"/>
        </w:rPr>
        <w:t>(3-4)</w:t>
      </w:r>
      <w:r w:rsidR="00D3703E" w:rsidRPr="0080269F">
        <w:rPr>
          <w:rFonts w:ascii="Times New Roman" w:hAnsi="Times New Roman" w:cs="Times New Roman"/>
          <w:color w:val="auto"/>
          <w:sz w:val="20"/>
          <w:szCs w:val="20"/>
        </w:rPr>
        <w:t>,</w:t>
      </w:r>
      <w:r w:rsidRPr="0080269F">
        <w:rPr>
          <w:rFonts w:ascii="Times New Roman" w:hAnsi="Times New Roman" w:cs="Times New Roman"/>
          <w:color w:val="auto"/>
          <w:sz w:val="20"/>
          <w:szCs w:val="20"/>
        </w:rPr>
        <w:t xml:space="preserve"> 145-197. </w:t>
      </w:r>
    </w:p>
    <w:p w:rsidR="00596011" w:rsidRPr="0080269F" w:rsidRDefault="00596011" w:rsidP="00596011">
      <w:pPr>
        <w:pStyle w:val="bodytext6"/>
        <w:spacing w:before="0"/>
        <w:ind w:left="720" w:hanging="720"/>
        <w:rPr>
          <w:rFonts w:ascii="Times New Roman" w:hAnsi="Times New Roman" w:cs="Times New Roman"/>
          <w:color w:val="auto"/>
          <w:sz w:val="20"/>
          <w:szCs w:val="20"/>
        </w:rPr>
      </w:pPr>
    </w:p>
    <w:p w:rsidR="00886AA1" w:rsidRDefault="00886AA1" w:rsidP="00596011">
      <w:pPr>
        <w:pStyle w:val="bodytext6"/>
        <w:spacing w:before="0"/>
        <w:ind w:left="720" w:hanging="720"/>
        <w:rPr>
          <w:rFonts w:ascii="Times New Roman" w:hAnsi="Times New Roman" w:cs="Times New Roman"/>
          <w:color w:val="auto"/>
          <w:sz w:val="20"/>
          <w:szCs w:val="20"/>
        </w:rPr>
      </w:pPr>
      <w:r w:rsidRPr="0080269F">
        <w:rPr>
          <w:rFonts w:ascii="Times New Roman" w:hAnsi="Times New Roman" w:cs="Times New Roman"/>
          <w:color w:val="auto"/>
          <w:sz w:val="20"/>
          <w:szCs w:val="20"/>
        </w:rPr>
        <w:t xml:space="preserve">Ary, D., Jacobs, L., &amp; Razavieh, A. (1996). </w:t>
      </w:r>
      <w:r w:rsidR="00DE2789" w:rsidRPr="0080269F">
        <w:rPr>
          <w:rFonts w:ascii="Times New Roman" w:hAnsi="Times New Roman" w:cs="Times New Roman"/>
          <w:i/>
          <w:color w:val="auto"/>
          <w:sz w:val="20"/>
          <w:szCs w:val="20"/>
        </w:rPr>
        <w:t>Introduction to research in education (5</w:t>
      </w:r>
      <w:r w:rsidR="00DE2789" w:rsidRPr="0080269F">
        <w:rPr>
          <w:rFonts w:ascii="Times New Roman" w:hAnsi="Times New Roman" w:cs="Times New Roman"/>
          <w:i/>
          <w:color w:val="auto"/>
          <w:sz w:val="20"/>
          <w:szCs w:val="20"/>
          <w:vertAlign w:val="superscript"/>
        </w:rPr>
        <w:t>th</w:t>
      </w:r>
      <w:r w:rsidR="00DE2789" w:rsidRPr="0080269F">
        <w:rPr>
          <w:rFonts w:ascii="Times New Roman" w:hAnsi="Times New Roman" w:cs="Times New Roman"/>
          <w:i/>
          <w:color w:val="auto"/>
          <w:sz w:val="20"/>
          <w:szCs w:val="20"/>
        </w:rPr>
        <w:t xml:space="preserve"> ed.).</w:t>
      </w:r>
      <w:r w:rsidRPr="0080269F">
        <w:rPr>
          <w:rFonts w:ascii="Times New Roman" w:hAnsi="Times New Roman" w:cs="Times New Roman"/>
          <w:color w:val="auto"/>
          <w:sz w:val="20"/>
          <w:szCs w:val="20"/>
        </w:rPr>
        <w:t xml:space="preserve"> Orlando, FL: Harcourt Brace College Publishers.</w:t>
      </w:r>
    </w:p>
    <w:p w:rsidR="00596011" w:rsidRPr="0080269F" w:rsidRDefault="00596011" w:rsidP="00596011">
      <w:pPr>
        <w:pStyle w:val="bodytext6"/>
        <w:spacing w:before="0"/>
        <w:ind w:left="720" w:hanging="720"/>
        <w:rPr>
          <w:rFonts w:ascii="Times New Roman" w:hAnsi="Times New Roman" w:cs="Times New Roman"/>
          <w:color w:val="auto"/>
          <w:sz w:val="20"/>
          <w:szCs w:val="20"/>
        </w:rPr>
      </w:pPr>
    </w:p>
    <w:p w:rsidR="00AB56F2" w:rsidRDefault="00AB56F2" w:rsidP="00596011">
      <w:pPr>
        <w:pStyle w:val="bodytext6"/>
        <w:spacing w:before="0"/>
        <w:ind w:left="720" w:hanging="720"/>
        <w:rPr>
          <w:rFonts w:ascii="Times New Roman" w:hAnsi="Times New Roman" w:cs="Times New Roman"/>
          <w:color w:val="auto"/>
          <w:sz w:val="20"/>
          <w:szCs w:val="20"/>
        </w:rPr>
      </w:pPr>
      <w:r w:rsidRPr="0080269F">
        <w:rPr>
          <w:rFonts w:ascii="Times New Roman" w:hAnsi="Times New Roman" w:cs="Times New Roman"/>
          <w:color w:val="auto"/>
          <w:sz w:val="20"/>
          <w:szCs w:val="20"/>
        </w:rPr>
        <w:t xml:space="preserve">Basile, A., </w:t>
      </w:r>
      <w:r w:rsidR="00F711D9" w:rsidRPr="0080269F">
        <w:rPr>
          <w:rFonts w:ascii="Times New Roman" w:hAnsi="Times New Roman" w:cs="Times New Roman"/>
          <w:color w:val="auto"/>
          <w:sz w:val="20"/>
          <w:szCs w:val="20"/>
        </w:rPr>
        <w:t>&amp;</w:t>
      </w:r>
      <w:r w:rsidRPr="0080269F">
        <w:rPr>
          <w:rFonts w:ascii="Times New Roman" w:hAnsi="Times New Roman" w:cs="Times New Roman"/>
          <w:color w:val="auto"/>
          <w:sz w:val="20"/>
          <w:szCs w:val="20"/>
        </w:rPr>
        <w:t xml:space="preserve"> D'Aquila</w:t>
      </w:r>
      <w:r w:rsidR="006E3525" w:rsidRPr="0080269F">
        <w:rPr>
          <w:rFonts w:ascii="Times New Roman" w:hAnsi="Times New Roman" w:cs="Times New Roman"/>
          <w:color w:val="auto"/>
          <w:sz w:val="20"/>
          <w:szCs w:val="20"/>
        </w:rPr>
        <w:t xml:space="preserve">, J. M. </w:t>
      </w:r>
      <w:r w:rsidR="00F711D9" w:rsidRPr="0080269F">
        <w:rPr>
          <w:rFonts w:ascii="Times New Roman" w:hAnsi="Times New Roman" w:cs="Times New Roman"/>
          <w:color w:val="auto"/>
          <w:sz w:val="20"/>
          <w:szCs w:val="20"/>
        </w:rPr>
        <w:t>(</w:t>
      </w:r>
      <w:r w:rsidRPr="0080269F">
        <w:rPr>
          <w:rFonts w:ascii="Times New Roman" w:hAnsi="Times New Roman" w:cs="Times New Roman"/>
          <w:color w:val="auto"/>
          <w:sz w:val="20"/>
          <w:szCs w:val="20"/>
        </w:rPr>
        <w:t>2002</w:t>
      </w:r>
      <w:r w:rsidR="00F711D9" w:rsidRPr="0080269F">
        <w:rPr>
          <w:rFonts w:ascii="Times New Roman" w:hAnsi="Times New Roman" w:cs="Times New Roman"/>
          <w:color w:val="auto"/>
          <w:sz w:val="20"/>
          <w:szCs w:val="20"/>
        </w:rPr>
        <w:t>)</w:t>
      </w:r>
      <w:r w:rsidRPr="0080269F">
        <w:rPr>
          <w:rFonts w:ascii="Times New Roman" w:hAnsi="Times New Roman" w:cs="Times New Roman"/>
          <w:color w:val="auto"/>
          <w:sz w:val="20"/>
          <w:szCs w:val="20"/>
        </w:rPr>
        <w:t xml:space="preserve">. An experimental analysis of computer-mediated instruction and student attitudes in a principles of financial accounting course. </w:t>
      </w:r>
      <w:r w:rsidRPr="0080269F">
        <w:rPr>
          <w:rFonts w:ascii="Times New Roman" w:hAnsi="Times New Roman" w:cs="Times New Roman"/>
          <w:i/>
          <w:color w:val="auto"/>
          <w:sz w:val="20"/>
          <w:szCs w:val="20"/>
        </w:rPr>
        <w:t>Journal of Education for Business</w:t>
      </w:r>
      <w:r w:rsidR="0089664B" w:rsidRPr="0080269F">
        <w:rPr>
          <w:rFonts w:ascii="Times New Roman" w:hAnsi="Times New Roman" w:cs="Times New Roman"/>
          <w:i/>
          <w:color w:val="auto"/>
          <w:sz w:val="20"/>
          <w:szCs w:val="20"/>
        </w:rPr>
        <w:t>,</w:t>
      </w:r>
      <w:r w:rsidR="0089664B" w:rsidRPr="0080269F">
        <w:rPr>
          <w:rFonts w:ascii="Times New Roman" w:hAnsi="Times New Roman" w:cs="Times New Roman"/>
          <w:color w:val="auto"/>
          <w:sz w:val="20"/>
          <w:szCs w:val="20"/>
        </w:rPr>
        <w:t xml:space="preserve"> </w:t>
      </w:r>
      <w:r w:rsidR="0089664B" w:rsidRPr="0080269F">
        <w:rPr>
          <w:rFonts w:ascii="Times New Roman" w:hAnsi="Times New Roman" w:cs="Times New Roman"/>
          <w:i/>
          <w:color w:val="auto"/>
          <w:sz w:val="20"/>
          <w:szCs w:val="20"/>
        </w:rPr>
        <w:t>77</w:t>
      </w:r>
      <w:r w:rsidRPr="0080269F">
        <w:rPr>
          <w:rFonts w:ascii="Times New Roman" w:hAnsi="Times New Roman" w:cs="Times New Roman"/>
          <w:color w:val="auto"/>
          <w:sz w:val="20"/>
          <w:szCs w:val="20"/>
        </w:rPr>
        <w:t>(3): 137-143.</w:t>
      </w:r>
    </w:p>
    <w:p w:rsidR="000C4367" w:rsidRPr="0080269F" w:rsidRDefault="000C4367" w:rsidP="00596011">
      <w:pPr>
        <w:pStyle w:val="bodytext6"/>
        <w:spacing w:before="0"/>
        <w:ind w:left="720" w:hanging="720"/>
        <w:rPr>
          <w:rFonts w:ascii="Times New Roman" w:hAnsi="Times New Roman" w:cs="Times New Roman"/>
          <w:color w:val="auto"/>
          <w:sz w:val="20"/>
          <w:szCs w:val="20"/>
        </w:rPr>
      </w:pPr>
    </w:p>
    <w:p w:rsidR="00AB56F2" w:rsidRDefault="00AB56F2"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Benware, C. A.,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Deci</w:t>
      </w:r>
      <w:r w:rsidR="006E3525" w:rsidRPr="0080269F">
        <w:rPr>
          <w:rFonts w:ascii="Times New Roman" w:hAnsi="Times New Roman" w:cs="Times New Roman"/>
          <w:sz w:val="20"/>
          <w:szCs w:val="20"/>
        </w:rPr>
        <w:t xml:space="preserve">, E. L. </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1984</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 xml:space="preserve">. Quality of learning with an active versus passive motivational set. </w:t>
      </w:r>
      <w:r w:rsidRPr="0080269F">
        <w:rPr>
          <w:rFonts w:ascii="Times New Roman" w:hAnsi="Times New Roman" w:cs="Times New Roman"/>
          <w:i/>
          <w:sz w:val="20"/>
          <w:szCs w:val="20"/>
        </w:rPr>
        <w:t>American Educational Research Journal</w:t>
      </w:r>
      <w:r w:rsidR="0089664B" w:rsidRPr="0080269F">
        <w:rPr>
          <w:rFonts w:ascii="Times New Roman" w:hAnsi="Times New Roman" w:cs="Times New Roman"/>
          <w:i/>
          <w:sz w:val="20"/>
          <w:szCs w:val="20"/>
        </w:rPr>
        <w:t>,</w:t>
      </w:r>
      <w:r w:rsidR="0089664B" w:rsidRPr="0080269F">
        <w:rPr>
          <w:rFonts w:ascii="Times New Roman" w:hAnsi="Times New Roman" w:cs="Times New Roman"/>
          <w:sz w:val="20"/>
          <w:szCs w:val="20"/>
        </w:rPr>
        <w:t xml:space="preserve"> </w:t>
      </w:r>
      <w:r w:rsidR="0089664B" w:rsidRPr="0080269F">
        <w:rPr>
          <w:rFonts w:ascii="Times New Roman" w:hAnsi="Times New Roman" w:cs="Times New Roman"/>
          <w:i/>
          <w:sz w:val="20"/>
          <w:szCs w:val="20"/>
        </w:rPr>
        <w:t>21</w:t>
      </w:r>
      <w:r w:rsidRPr="0080269F">
        <w:rPr>
          <w:rFonts w:ascii="Times New Roman" w:hAnsi="Times New Roman" w:cs="Times New Roman"/>
          <w:sz w:val="20"/>
          <w:szCs w:val="20"/>
        </w:rPr>
        <w:t>(4)</w:t>
      </w:r>
      <w:r w:rsidR="00D3703E" w:rsidRPr="0080269F">
        <w:rPr>
          <w:rFonts w:ascii="Times New Roman" w:hAnsi="Times New Roman" w:cs="Times New Roman"/>
          <w:sz w:val="20"/>
          <w:szCs w:val="20"/>
        </w:rPr>
        <w:t>,</w:t>
      </w:r>
      <w:r w:rsidRPr="0080269F">
        <w:rPr>
          <w:rFonts w:ascii="Times New Roman" w:hAnsi="Times New Roman" w:cs="Times New Roman"/>
          <w:sz w:val="20"/>
          <w:szCs w:val="20"/>
        </w:rPr>
        <w:t xml:space="preserve"> 755-7.</w:t>
      </w:r>
    </w:p>
    <w:p w:rsidR="00596011" w:rsidRPr="0080269F" w:rsidRDefault="00596011" w:rsidP="00596011">
      <w:pPr>
        <w:autoSpaceDE w:val="0"/>
        <w:autoSpaceDN w:val="0"/>
        <w:adjustRightInd w:val="0"/>
        <w:spacing w:after="0" w:line="240" w:lineRule="auto"/>
        <w:ind w:left="720" w:hanging="720"/>
        <w:rPr>
          <w:rFonts w:ascii="Times New Roman" w:hAnsi="Times New Roman" w:cs="Times New Roman"/>
          <w:sz w:val="20"/>
          <w:szCs w:val="20"/>
        </w:rPr>
      </w:pPr>
    </w:p>
    <w:p w:rsidR="00AB56F2" w:rsidRDefault="00AB56F2"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Berg, J. D., Hughes, J.</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McCabe,</w:t>
      </w:r>
      <w:r w:rsidR="006E3525" w:rsidRPr="0080269F">
        <w:rPr>
          <w:rFonts w:ascii="Times New Roman" w:hAnsi="Times New Roman" w:cs="Times New Roman"/>
          <w:sz w:val="20"/>
          <w:szCs w:val="20"/>
        </w:rPr>
        <w:t xml:space="preserve"> J.,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Rayburn</w:t>
      </w:r>
      <w:r w:rsidR="006E3525" w:rsidRPr="0080269F">
        <w:rPr>
          <w:rFonts w:ascii="Times New Roman" w:hAnsi="Times New Roman" w:cs="Times New Roman"/>
          <w:sz w:val="20"/>
          <w:szCs w:val="20"/>
        </w:rPr>
        <w:t>, K.</w:t>
      </w:r>
      <w:r w:rsidRPr="0080269F">
        <w:rPr>
          <w:rFonts w:ascii="Times New Roman" w:hAnsi="Times New Roman" w:cs="Times New Roman"/>
          <w:sz w:val="20"/>
          <w:szCs w:val="20"/>
        </w:rPr>
        <w:t xml:space="preserve"> </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1995</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 Capital market experience for financial accounting students</w:t>
      </w:r>
      <w:r w:rsidRPr="0080269F">
        <w:rPr>
          <w:rFonts w:ascii="Times New Roman" w:hAnsi="Times New Roman" w:cs="Times New Roman"/>
          <w:i/>
          <w:sz w:val="20"/>
          <w:szCs w:val="20"/>
        </w:rPr>
        <w:t>. Contemporary Accounting Research</w:t>
      </w:r>
      <w:r w:rsidR="00D3703E" w:rsidRPr="0080269F">
        <w:rPr>
          <w:rFonts w:ascii="Times New Roman" w:hAnsi="Times New Roman" w:cs="Times New Roman"/>
          <w:i/>
          <w:sz w:val="20"/>
          <w:szCs w:val="20"/>
        </w:rPr>
        <w:t>,</w:t>
      </w:r>
      <w:r w:rsidRPr="0080269F">
        <w:rPr>
          <w:rFonts w:ascii="Times New Roman" w:hAnsi="Times New Roman" w:cs="Times New Roman"/>
          <w:sz w:val="20"/>
          <w:szCs w:val="20"/>
        </w:rPr>
        <w:t xml:space="preserve"> </w:t>
      </w:r>
      <w:r w:rsidRPr="0080269F">
        <w:rPr>
          <w:rFonts w:ascii="Times New Roman" w:hAnsi="Times New Roman" w:cs="Times New Roman"/>
          <w:i/>
          <w:sz w:val="20"/>
          <w:szCs w:val="20"/>
        </w:rPr>
        <w:t>11</w:t>
      </w:r>
      <w:r w:rsidRPr="0080269F">
        <w:rPr>
          <w:rFonts w:ascii="Times New Roman" w:hAnsi="Times New Roman" w:cs="Times New Roman"/>
          <w:sz w:val="20"/>
          <w:szCs w:val="20"/>
        </w:rPr>
        <w:t>(2)</w:t>
      </w:r>
      <w:r w:rsidR="00D3703E" w:rsidRPr="0080269F">
        <w:rPr>
          <w:rFonts w:ascii="Times New Roman" w:hAnsi="Times New Roman" w:cs="Times New Roman"/>
          <w:sz w:val="20"/>
          <w:szCs w:val="20"/>
        </w:rPr>
        <w:t>,</w:t>
      </w:r>
      <w:r w:rsidRPr="0080269F">
        <w:rPr>
          <w:rFonts w:ascii="Times New Roman" w:hAnsi="Times New Roman" w:cs="Times New Roman"/>
          <w:sz w:val="20"/>
          <w:szCs w:val="20"/>
        </w:rPr>
        <w:t xml:space="preserve"> 941-958.</w:t>
      </w:r>
    </w:p>
    <w:p w:rsidR="00596011" w:rsidRPr="0080269F" w:rsidRDefault="00596011" w:rsidP="00596011">
      <w:pPr>
        <w:autoSpaceDE w:val="0"/>
        <w:autoSpaceDN w:val="0"/>
        <w:adjustRightInd w:val="0"/>
        <w:spacing w:after="0" w:line="240" w:lineRule="auto"/>
        <w:ind w:left="720" w:hanging="720"/>
        <w:rPr>
          <w:rFonts w:ascii="Times New Roman" w:hAnsi="Times New Roman" w:cs="Times New Roman"/>
          <w:sz w:val="20"/>
          <w:szCs w:val="20"/>
        </w:rPr>
      </w:pPr>
    </w:p>
    <w:p w:rsidR="00AB56F2" w:rsidRDefault="00AB56F2" w:rsidP="00596011">
      <w:pPr>
        <w:autoSpaceDE w:val="0"/>
        <w:autoSpaceDN w:val="0"/>
        <w:adjustRightInd w:val="0"/>
        <w:spacing w:after="0" w:line="240" w:lineRule="auto"/>
        <w:ind w:left="720" w:hanging="720"/>
        <w:rPr>
          <w:rFonts w:ascii="Times New Roman" w:hAnsi="Times New Roman" w:cs="Times New Roman"/>
          <w:iCs/>
          <w:sz w:val="20"/>
          <w:szCs w:val="20"/>
        </w:rPr>
      </w:pPr>
      <w:r w:rsidRPr="0080269F">
        <w:rPr>
          <w:rFonts w:ascii="Times New Roman" w:hAnsi="Times New Roman" w:cs="Times New Roman"/>
          <w:sz w:val="20"/>
          <w:szCs w:val="20"/>
        </w:rPr>
        <w:t xml:space="preserve">Big Eight Accounting Firms </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1989</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w:t>
      </w:r>
      <w:r w:rsidRPr="0080269F">
        <w:rPr>
          <w:rFonts w:ascii="Times New Roman" w:hAnsi="Times New Roman" w:cs="Times New Roman"/>
          <w:i/>
          <w:sz w:val="20"/>
          <w:szCs w:val="20"/>
        </w:rPr>
        <w:t xml:space="preserve"> Perspectives on education: Capabilities for success in the accounting profession </w:t>
      </w:r>
      <w:r w:rsidRPr="0080269F">
        <w:rPr>
          <w:rFonts w:ascii="Times New Roman" w:hAnsi="Times New Roman" w:cs="Times New Roman"/>
          <w:sz w:val="20"/>
          <w:szCs w:val="20"/>
        </w:rPr>
        <w:t xml:space="preserve">(The White Paper). </w:t>
      </w:r>
      <w:r w:rsidRPr="0080269F">
        <w:rPr>
          <w:rFonts w:ascii="Times New Roman" w:hAnsi="Times New Roman" w:cs="Times New Roman"/>
          <w:iCs/>
          <w:sz w:val="20"/>
          <w:szCs w:val="20"/>
        </w:rPr>
        <w:t>Arthur Anderson &amp; Co., Arthur Young, Coopers &amp; Lybrand, Deloitte Haskins &amp; Sells, Ernst &amp; Whinney, Peat Marwick Main &amp; Co., Price Waterhouse, and Touche Ross. New York, NY.</w:t>
      </w:r>
    </w:p>
    <w:p w:rsidR="00596011" w:rsidRPr="0080269F" w:rsidRDefault="00596011" w:rsidP="00596011">
      <w:pPr>
        <w:autoSpaceDE w:val="0"/>
        <w:autoSpaceDN w:val="0"/>
        <w:adjustRightInd w:val="0"/>
        <w:spacing w:after="0" w:line="240" w:lineRule="auto"/>
        <w:ind w:left="720" w:hanging="720"/>
        <w:rPr>
          <w:rFonts w:ascii="Times New Roman" w:hAnsi="Times New Roman" w:cs="Times New Roman"/>
          <w:sz w:val="20"/>
          <w:szCs w:val="20"/>
        </w:rPr>
      </w:pPr>
    </w:p>
    <w:p w:rsidR="00AB56F2" w:rsidRDefault="00AB56F2"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Böer, G. B.,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Livnat</w:t>
      </w:r>
      <w:r w:rsidR="00B1497D" w:rsidRPr="0080269F">
        <w:rPr>
          <w:rFonts w:ascii="Times New Roman" w:hAnsi="Times New Roman" w:cs="Times New Roman"/>
          <w:sz w:val="20"/>
          <w:szCs w:val="20"/>
        </w:rPr>
        <w:t>, J.</w:t>
      </w:r>
      <w:r w:rsidRPr="0080269F">
        <w:rPr>
          <w:rFonts w:ascii="Times New Roman" w:hAnsi="Times New Roman" w:cs="Times New Roman"/>
          <w:sz w:val="20"/>
          <w:szCs w:val="20"/>
        </w:rPr>
        <w:t xml:space="preserve"> </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1990</w:t>
      </w:r>
      <w:r w:rsidR="00F711D9" w:rsidRPr="0080269F">
        <w:rPr>
          <w:rFonts w:ascii="Times New Roman" w:hAnsi="Times New Roman" w:cs="Times New Roman"/>
          <w:sz w:val="20"/>
          <w:szCs w:val="20"/>
        </w:rPr>
        <w:t>)</w:t>
      </w:r>
      <w:r w:rsidRPr="0080269F">
        <w:rPr>
          <w:rFonts w:ascii="Times New Roman" w:hAnsi="Times New Roman" w:cs="Times New Roman"/>
          <w:sz w:val="20"/>
          <w:szCs w:val="20"/>
        </w:rPr>
        <w:t xml:space="preserve">. Using expert systems to teach complex accounting issues.  </w:t>
      </w:r>
      <w:r w:rsidRPr="0080269F">
        <w:rPr>
          <w:rFonts w:ascii="Times New Roman" w:hAnsi="Times New Roman" w:cs="Times New Roman"/>
          <w:i/>
          <w:iCs/>
          <w:sz w:val="20"/>
          <w:szCs w:val="20"/>
        </w:rPr>
        <w:t>Issues in Accounting Education</w:t>
      </w:r>
      <w:r w:rsidR="00D3703E" w:rsidRPr="0080269F">
        <w:rPr>
          <w:rFonts w:ascii="Times New Roman" w:hAnsi="Times New Roman" w:cs="Times New Roman"/>
          <w:i/>
          <w:iCs/>
          <w:sz w:val="20"/>
          <w:szCs w:val="20"/>
        </w:rPr>
        <w:t>,</w:t>
      </w:r>
      <w:r w:rsidRPr="0080269F">
        <w:rPr>
          <w:rFonts w:ascii="Times New Roman" w:hAnsi="Times New Roman" w:cs="Times New Roman"/>
          <w:i/>
          <w:iCs/>
          <w:sz w:val="20"/>
          <w:szCs w:val="20"/>
        </w:rPr>
        <w:t xml:space="preserve"> </w:t>
      </w:r>
      <w:r w:rsidRPr="0080269F">
        <w:rPr>
          <w:rFonts w:ascii="Times New Roman" w:hAnsi="Times New Roman" w:cs="Times New Roman"/>
          <w:sz w:val="20"/>
          <w:szCs w:val="20"/>
        </w:rPr>
        <w:t>(Spring)</w:t>
      </w:r>
      <w:r w:rsidR="00D3703E" w:rsidRPr="0080269F">
        <w:rPr>
          <w:rFonts w:ascii="Times New Roman" w:hAnsi="Times New Roman" w:cs="Times New Roman"/>
          <w:sz w:val="20"/>
          <w:szCs w:val="20"/>
        </w:rPr>
        <w:t>,</w:t>
      </w:r>
      <w:r w:rsidRPr="0080269F">
        <w:rPr>
          <w:rFonts w:ascii="Times New Roman" w:hAnsi="Times New Roman" w:cs="Times New Roman"/>
          <w:sz w:val="20"/>
          <w:szCs w:val="20"/>
        </w:rPr>
        <w:t xml:space="preserve"> 108-119.   </w:t>
      </w:r>
    </w:p>
    <w:p w:rsidR="00596011" w:rsidRPr="0080269F" w:rsidRDefault="00596011" w:rsidP="00596011">
      <w:pPr>
        <w:spacing w:after="0" w:line="240" w:lineRule="auto"/>
        <w:ind w:left="720" w:hanging="720"/>
        <w:rPr>
          <w:rFonts w:ascii="Times New Roman" w:hAnsi="Times New Roman" w:cs="Times New Roman"/>
          <w:sz w:val="20"/>
          <w:szCs w:val="20"/>
        </w:rPr>
      </w:pPr>
    </w:p>
    <w:p w:rsidR="00AB56F2" w:rsidRPr="0080269F" w:rsidRDefault="00A63124" w:rsidP="00596011">
      <w:pPr>
        <w:pStyle w:val="Header"/>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Bolt-Lee, C., &amp; Foster, S. D. (2003). </w:t>
      </w:r>
      <w:r w:rsidR="00AB56F2" w:rsidRPr="0080269F">
        <w:rPr>
          <w:rFonts w:ascii="Times New Roman" w:hAnsi="Times New Roman" w:cs="Times New Roman"/>
          <w:sz w:val="20"/>
          <w:szCs w:val="20"/>
        </w:rPr>
        <w:t xml:space="preserve">The core competency framework:  A new element in the continuing call for accounting education change in the United States.  </w:t>
      </w:r>
      <w:r w:rsidR="00AB56F2" w:rsidRPr="0080269F">
        <w:rPr>
          <w:rFonts w:ascii="Times New Roman" w:hAnsi="Times New Roman" w:cs="Times New Roman"/>
          <w:i/>
          <w:iCs/>
          <w:sz w:val="20"/>
          <w:szCs w:val="20"/>
        </w:rPr>
        <w:t>Accounting Education: An International Journal</w:t>
      </w:r>
      <w:r w:rsidR="00D3703E" w:rsidRPr="0080269F">
        <w:rPr>
          <w:rFonts w:ascii="Times New Roman" w:hAnsi="Times New Roman" w:cs="Times New Roman"/>
          <w:i/>
          <w:iCs/>
          <w:sz w:val="20"/>
          <w:szCs w:val="20"/>
        </w:rPr>
        <w:t>,</w:t>
      </w:r>
      <w:r w:rsidR="00AB56F2" w:rsidRPr="0080269F">
        <w:rPr>
          <w:rFonts w:ascii="Times New Roman" w:hAnsi="Times New Roman" w:cs="Times New Roman"/>
          <w:i/>
          <w:iCs/>
          <w:sz w:val="20"/>
          <w:szCs w:val="20"/>
        </w:rPr>
        <w:t xml:space="preserve"> </w:t>
      </w:r>
      <w:r w:rsidR="00D3703E" w:rsidRPr="0080269F">
        <w:rPr>
          <w:rFonts w:ascii="Times New Roman" w:hAnsi="Times New Roman" w:cs="Times New Roman"/>
          <w:i/>
          <w:iCs/>
          <w:sz w:val="20"/>
          <w:szCs w:val="20"/>
        </w:rPr>
        <w:t>12</w:t>
      </w:r>
      <w:r w:rsidR="00AB56F2" w:rsidRPr="0080269F">
        <w:rPr>
          <w:rFonts w:ascii="Times New Roman" w:hAnsi="Times New Roman" w:cs="Times New Roman"/>
          <w:sz w:val="20"/>
          <w:szCs w:val="20"/>
        </w:rPr>
        <w:t>(1)</w:t>
      </w:r>
      <w:r w:rsidR="00D3703E" w:rsidRPr="0080269F">
        <w:rPr>
          <w:rFonts w:ascii="Times New Roman" w:hAnsi="Times New Roman" w:cs="Times New Roman"/>
          <w:sz w:val="20"/>
          <w:szCs w:val="20"/>
        </w:rPr>
        <w:t>,</w:t>
      </w:r>
      <w:r w:rsidR="00AB56F2" w:rsidRPr="0080269F">
        <w:rPr>
          <w:rFonts w:ascii="Times New Roman" w:hAnsi="Times New Roman" w:cs="Times New Roman"/>
          <w:sz w:val="20"/>
          <w:szCs w:val="20"/>
        </w:rPr>
        <w:t xml:space="preserve"> 33-47. </w:t>
      </w:r>
    </w:p>
    <w:p w:rsidR="00AB56F2" w:rsidRPr="0080269F" w:rsidRDefault="00AB56F2" w:rsidP="00596011">
      <w:pPr>
        <w:pStyle w:val="Header"/>
        <w:ind w:left="720" w:hanging="720"/>
        <w:rPr>
          <w:rFonts w:ascii="Times New Roman" w:hAnsi="Times New Roman" w:cs="Times New Roman"/>
          <w:sz w:val="20"/>
          <w:szCs w:val="20"/>
        </w:rPr>
      </w:pPr>
    </w:p>
    <w:p w:rsidR="00C77FD6" w:rsidRPr="0080269F" w:rsidRDefault="00AB56F2" w:rsidP="00596011">
      <w:pPr>
        <w:pStyle w:val="Header"/>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Bonwell, C. C.,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Eison</w:t>
      </w:r>
      <w:r w:rsidR="00B1497D" w:rsidRPr="0080269F">
        <w:rPr>
          <w:rFonts w:ascii="Times New Roman" w:hAnsi="Times New Roman" w:cs="Times New Roman"/>
          <w:sz w:val="20"/>
          <w:szCs w:val="20"/>
        </w:rPr>
        <w:t>, J. A.</w:t>
      </w:r>
      <w:r w:rsidRPr="0080269F">
        <w:rPr>
          <w:rFonts w:ascii="Times New Roman" w:hAnsi="Times New Roman" w:cs="Times New Roman"/>
          <w:sz w:val="20"/>
          <w:szCs w:val="20"/>
        </w:rPr>
        <w:t xml:space="preserve">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1991</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Pr="0080269F">
        <w:rPr>
          <w:rFonts w:ascii="Times New Roman" w:hAnsi="Times New Roman" w:cs="Times New Roman"/>
          <w:i/>
          <w:sz w:val="20"/>
          <w:szCs w:val="20"/>
        </w:rPr>
        <w:t>Active learning: Creating excitement in the classroom</w:t>
      </w:r>
      <w:r w:rsidRPr="0080269F">
        <w:rPr>
          <w:rFonts w:ascii="Times New Roman" w:hAnsi="Times New Roman" w:cs="Times New Roman"/>
          <w:sz w:val="20"/>
          <w:szCs w:val="20"/>
        </w:rPr>
        <w:t>. ASHE- ERIC Higher Education Report No. 1. Washington D. C.: The George Washington University.</w:t>
      </w:r>
    </w:p>
    <w:p w:rsidR="00C77FD6" w:rsidRPr="0080269F" w:rsidRDefault="00C77FD6" w:rsidP="00596011">
      <w:pPr>
        <w:pStyle w:val="Header"/>
        <w:ind w:left="720" w:hanging="720"/>
        <w:rPr>
          <w:rFonts w:ascii="Times New Roman" w:hAnsi="Times New Roman" w:cs="Times New Roman"/>
          <w:sz w:val="20"/>
          <w:szCs w:val="20"/>
        </w:rPr>
      </w:pPr>
    </w:p>
    <w:p w:rsidR="00932613" w:rsidRPr="0080269F" w:rsidRDefault="00932613" w:rsidP="00596011">
      <w:pPr>
        <w:tabs>
          <w:tab w:val="center" w:pos="4680"/>
          <w:tab w:val="right" w:pos="9360"/>
        </w:tabs>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Bouillon, M. L., Doran, B. M. &amp; Smith, C. G. (1990). Factors that predict success in principles of accounting classes. </w:t>
      </w:r>
      <w:r w:rsidRPr="0080269F">
        <w:rPr>
          <w:rFonts w:ascii="Times New Roman" w:hAnsi="Times New Roman" w:cs="Times New Roman"/>
          <w:i/>
          <w:iCs/>
          <w:sz w:val="20"/>
          <w:szCs w:val="20"/>
        </w:rPr>
        <w:t xml:space="preserve">Journal of Education for Business, </w:t>
      </w:r>
      <w:r w:rsidRPr="0080269F">
        <w:rPr>
          <w:rFonts w:ascii="Times New Roman" w:hAnsi="Times New Roman" w:cs="Times New Roman"/>
          <w:i/>
          <w:sz w:val="20"/>
          <w:szCs w:val="20"/>
        </w:rPr>
        <w:t>66</w:t>
      </w:r>
      <w:r w:rsidRPr="0080269F">
        <w:rPr>
          <w:rFonts w:ascii="Times New Roman" w:hAnsi="Times New Roman" w:cs="Times New Roman"/>
          <w:sz w:val="20"/>
          <w:szCs w:val="20"/>
        </w:rPr>
        <w:t>(1), 23-27.</w:t>
      </w:r>
    </w:p>
    <w:p w:rsidR="00932613" w:rsidRPr="0080269F" w:rsidRDefault="00932613" w:rsidP="00596011">
      <w:pPr>
        <w:spacing w:after="0" w:line="240" w:lineRule="auto"/>
        <w:ind w:left="720" w:hanging="720"/>
        <w:rPr>
          <w:rFonts w:ascii="Times New Roman" w:hAnsi="Times New Roman" w:cs="Times New Roman"/>
          <w:sz w:val="20"/>
          <w:szCs w:val="20"/>
        </w:rPr>
      </w:pPr>
    </w:p>
    <w:p w:rsidR="00D468C6" w:rsidRDefault="00D468C6"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Carnaghan, C., Edmonds, </w:t>
      </w:r>
      <w:r w:rsidR="00B1497D" w:rsidRPr="0080269F">
        <w:rPr>
          <w:rFonts w:ascii="Times New Roman" w:hAnsi="Times New Roman" w:cs="Times New Roman"/>
          <w:sz w:val="20"/>
          <w:szCs w:val="20"/>
        </w:rPr>
        <w:t>T. P.,</w:t>
      </w:r>
      <w:r w:rsidRPr="0080269F">
        <w:rPr>
          <w:rFonts w:ascii="Times New Roman" w:hAnsi="Times New Roman" w:cs="Times New Roman"/>
          <w:sz w:val="20"/>
          <w:szCs w:val="20"/>
        </w:rPr>
        <w:t xml:space="preserve"> Lechner,</w:t>
      </w:r>
      <w:r w:rsidR="00B1497D" w:rsidRPr="0080269F">
        <w:rPr>
          <w:rFonts w:ascii="Times New Roman" w:hAnsi="Times New Roman" w:cs="Times New Roman"/>
          <w:sz w:val="20"/>
          <w:szCs w:val="20"/>
        </w:rPr>
        <w:t xml:space="preserve"> T. A.,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Olds</w:t>
      </w:r>
      <w:r w:rsidR="00B1497D" w:rsidRPr="0080269F">
        <w:rPr>
          <w:rFonts w:ascii="Times New Roman" w:hAnsi="Times New Roman" w:cs="Times New Roman"/>
          <w:sz w:val="20"/>
          <w:szCs w:val="20"/>
        </w:rPr>
        <w:t>, P. R.</w:t>
      </w:r>
      <w:r w:rsidRPr="0080269F">
        <w:rPr>
          <w:rFonts w:ascii="Times New Roman" w:hAnsi="Times New Roman" w:cs="Times New Roman"/>
          <w:sz w:val="20"/>
          <w:szCs w:val="20"/>
        </w:rPr>
        <w:t xml:space="preserve"> Forthcoming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2012</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Using student responses systems in the accounting classroom: Strengths, strategies, and limitations. </w:t>
      </w:r>
      <w:r w:rsidRPr="0080269F">
        <w:rPr>
          <w:rFonts w:ascii="Times New Roman" w:hAnsi="Times New Roman" w:cs="Times New Roman"/>
          <w:i/>
          <w:sz w:val="20"/>
          <w:szCs w:val="20"/>
        </w:rPr>
        <w:t>Journal of Accounting Education</w:t>
      </w:r>
      <w:r w:rsidRPr="0080269F">
        <w:rPr>
          <w:rFonts w:ascii="Times New Roman" w:hAnsi="Times New Roman" w:cs="Times New Roman"/>
          <w:sz w:val="20"/>
          <w:szCs w:val="20"/>
        </w:rPr>
        <w:t xml:space="preserve">, </w:t>
      </w:r>
      <w:r w:rsidRPr="0080269F">
        <w:rPr>
          <w:rFonts w:ascii="Times New Roman" w:hAnsi="Times New Roman" w:cs="Times New Roman"/>
          <w:i/>
          <w:sz w:val="20"/>
          <w:szCs w:val="20"/>
        </w:rPr>
        <w:t>29</w:t>
      </w:r>
      <w:r w:rsidRPr="0080269F">
        <w:rPr>
          <w:rFonts w:ascii="Times New Roman" w:hAnsi="Times New Roman" w:cs="Times New Roman"/>
          <w:sz w:val="20"/>
          <w:szCs w:val="20"/>
        </w:rPr>
        <w:t>(4).</w:t>
      </w:r>
    </w:p>
    <w:p w:rsidR="00596011" w:rsidRPr="0080269F" w:rsidRDefault="00596011" w:rsidP="00596011">
      <w:pPr>
        <w:spacing w:after="0" w:line="240" w:lineRule="auto"/>
        <w:ind w:left="720" w:hanging="720"/>
        <w:rPr>
          <w:rFonts w:ascii="Times New Roman" w:hAnsi="Times New Roman" w:cs="Times New Roman"/>
          <w:sz w:val="20"/>
          <w:szCs w:val="20"/>
        </w:rPr>
      </w:pPr>
    </w:p>
    <w:p w:rsidR="00AB56F2" w:rsidRDefault="00AB56F2"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Carnaghan, C.,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Webb</w:t>
      </w:r>
      <w:r w:rsidR="00B1497D" w:rsidRPr="0080269F">
        <w:rPr>
          <w:rFonts w:ascii="Times New Roman" w:hAnsi="Times New Roman" w:cs="Times New Roman"/>
          <w:sz w:val="20"/>
          <w:szCs w:val="20"/>
        </w:rPr>
        <w:t>, A</w:t>
      </w:r>
      <w:r w:rsidRPr="0080269F">
        <w:rPr>
          <w:rFonts w:ascii="Times New Roman" w:hAnsi="Times New Roman" w:cs="Times New Roman"/>
          <w:sz w:val="20"/>
          <w:szCs w:val="20"/>
        </w:rPr>
        <w:t xml:space="preserve">.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2007</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Investigating the effects of group response systems on student satisfaction, learning, and engagement in accounting education. </w:t>
      </w:r>
      <w:r w:rsidRPr="0080269F">
        <w:rPr>
          <w:rFonts w:ascii="Times New Roman" w:hAnsi="Times New Roman" w:cs="Times New Roman"/>
          <w:i/>
          <w:sz w:val="20"/>
          <w:szCs w:val="20"/>
        </w:rPr>
        <w:t>Issues in Accounting Education</w:t>
      </w:r>
      <w:r w:rsidR="00D3703E" w:rsidRPr="0080269F">
        <w:rPr>
          <w:rFonts w:ascii="Times New Roman" w:hAnsi="Times New Roman" w:cs="Times New Roman"/>
          <w:i/>
          <w:sz w:val="20"/>
          <w:szCs w:val="20"/>
        </w:rPr>
        <w:t>,</w:t>
      </w:r>
      <w:r w:rsidRPr="0080269F">
        <w:rPr>
          <w:rFonts w:ascii="Times New Roman" w:hAnsi="Times New Roman" w:cs="Times New Roman"/>
          <w:i/>
          <w:sz w:val="20"/>
          <w:szCs w:val="20"/>
        </w:rPr>
        <w:t xml:space="preserve"> 22</w:t>
      </w:r>
      <w:r w:rsidR="006D0E0B" w:rsidRPr="0080269F">
        <w:rPr>
          <w:rFonts w:ascii="Times New Roman" w:hAnsi="Times New Roman" w:cs="Times New Roman"/>
          <w:sz w:val="20"/>
          <w:szCs w:val="20"/>
        </w:rPr>
        <w:t>(3)</w:t>
      </w:r>
      <w:r w:rsidR="00D3703E" w:rsidRPr="0080269F">
        <w:rPr>
          <w:rFonts w:ascii="Times New Roman" w:hAnsi="Times New Roman" w:cs="Times New Roman"/>
          <w:sz w:val="20"/>
          <w:szCs w:val="20"/>
        </w:rPr>
        <w:t>,</w:t>
      </w:r>
      <w:r w:rsidRPr="0080269F">
        <w:rPr>
          <w:rFonts w:ascii="Times New Roman" w:hAnsi="Times New Roman" w:cs="Times New Roman"/>
          <w:sz w:val="20"/>
          <w:szCs w:val="20"/>
        </w:rPr>
        <w:t xml:space="preserve"> 391-409.</w:t>
      </w:r>
    </w:p>
    <w:p w:rsidR="00596011" w:rsidRPr="0080269F" w:rsidRDefault="00596011" w:rsidP="00596011">
      <w:pPr>
        <w:spacing w:after="0" w:line="240" w:lineRule="auto"/>
        <w:ind w:left="720" w:hanging="720"/>
        <w:rPr>
          <w:rFonts w:ascii="Times New Roman" w:hAnsi="Times New Roman" w:cs="Times New Roman"/>
          <w:sz w:val="20"/>
          <w:szCs w:val="20"/>
        </w:rPr>
      </w:pPr>
    </w:p>
    <w:p w:rsidR="00570535" w:rsidRDefault="00E51362"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Cheng, </w:t>
      </w:r>
      <w:r w:rsidR="006D0E0B" w:rsidRPr="0080269F">
        <w:rPr>
          <w:rFonts w:ascii="Times New Roman" w:hAnsi="Times New Roman" w:cs="Times New Roman"/>
          <w:sz w:val="20"/>
          <w:szCs w:val="20"/>
        </w:rPr>
        <w:t xml:space="preserve">K. W. K. </w:t>
      </w:r>
      <w:r w:rsidR="006E3525" w:rsidRPr="0080269F">
        <w:rPr>
          <w:rFonts w:ascii="Times New Roman" w:hAnsi="Times New Roman" w:cs="Times New Roman"/>
          <w:sz w:val="20"/>
          <w:szCs w:val="20"/>
        </w:rPr>
        <w:t>(</w:t>
      </w:r>
      <w:r w:rsidR="006D0E0B" w:rsidRPr="0080269F">
        <w:rPr>
          <w:rFonts w:ascii="Times New Roman" w:hAnsi="Times New Roman" w:cs="Times New Roman"/>
          <w:sz w:val="20"/>
          <w:szCs w:val="20"/>
        </w:rPr>
        <w:t>2009</w:t>
      </w:r>
      <w:r w:rsidR="006E3525" w:rsidRPr="0080269F">
        <w:rPr>
          <w:rFonts w:ascii="Times New Roman" w:hAnsi="Times New Roman" w:cs="Times New Roman"/>
          <w:sz w:val="20"/>
          <w:szCs w:val="20"/>
        </w:rPr>
        <w:t>)</w:t>
      </w:r>
      <w:r w:rsidR="006D0E0B" w:rsidRPr="0080269F">
        <w:rPr>
          <w:rFonts w:ascii="Times New Roman" w:hAnsi="Times New Roman" w:cs="Times New Roman"/>
          <w:sz w:val="20"/>
          <w:szCs w:val="20"/>
        </w:rPr>
        <w:t xml:space="preserve">. The effect of web-based collaborative learning methods to accounting courses in technical education. </w:t>
      </w:r>
      <w:r w:rsidR="006D0E0B" w:rsidRPr="0080269F">
        <w:rPr>
          <w:rFonts w:ascii="Times New Roman" w:hAnsi="Times New Roman" w:cs="Times New Roman"/>
          <w:i/>
          <w:sz w:val="20"/>
          <w:szCs w:val="20"/>
        </w:rPr>
        <w:t>College Student Journal</w:t>
      </w:r>
      <w:r w:rsidR="00D3703E" w:rsidRPr="0080269F">
        <w:rPr>
          <w:rFonts w:ascii="Times New Roman" w:hAnsi="Times New Roman" w:cs="Times New Roman"/>
          <w:i/>
          <w:sz w:val="20"/>
          <w:szCs w:val="20"/>
        </w:rPr>
        <w:t>,</w:t>
      </w:r>
      <w:r w:rsidR="006D0E0B" w:rsidRPr="0080269F">
        <w:rPr>
          <w:rFonts w:ascii="Times New Roman" w:hAnsi="Times New Roman" w:cs="Times New Roman"/>
          <w:sz w:val="20"/>
          <w:szCs w:val="20"/>
        </w:rPr>
        <w:t xml:space="preserve"> </w:t>
      </w:r>
      <w:r w:rsidR="006D0E0B" w:rsidRPr="0080269F">
        <w:rPr>
          <w:rFonts w:ascii="Times New Roman" w:hAnsi="Times New Roman" w:cs="Times New Roman"/>
          <w:i/>
          <w:sz w:val="20"/>
          <w:szCs w:val="20"/>
        </w:rPr>
        <w:t>43</w:t>
      </w:r>
      <w:r w:rsidR="006D0E0B" w:rsidRPr="0080269F">
        <w:rPr>
          <w:rFonts w:ascii="Times New Roman" w:hAnsi="Times New Roman" w:cs="Times New Roman"/>
          <w:sz w:val="20"/>
          <w:szCs w:val="20"/>
        </w:rPr>
        <w:t>(3)</w:t>
      </w:r>
      <w:r w:rsidR="00D3703E" w:rsidRPr="0080269F">
        <w:rPr>
          <w:rFonts w:ascii="Times New Roman" w:hAnsi="Times New Roman" w:cs="Times New Roman"/>
          <w:sz w:val="20"/>
          <w:szCs w:val="20"/>
        </w:rPr>
        <w:t>,</w:t>
      </w:r>
      <w:r w:rsidR="006D0E0B" w:rsidRPr="0080269F">
        <w:rPr>
          <w:rFonts w:ascii="Times New Roman" w:hAnsi="Times New Roman" w:cs="Times New Roman"/>
          <w:sz w:val="20"/>
          <w:szCs w:val="20"/>
        </w:rPr>
        <w:t xml:space="preserve"> 755-765.</w:t>
      </w:r>
    </w:p>
    <w:p w:rsidR="00596011" w:rsidRPr="0080269F" w:rsidRDefault="00596011" w:rsidP="00596011">
      <w:pPr>
        <w:autoSpaceDE w:val="0"/>
        <w:autoSpaceDN w:val="0"/>
        <w:adjustRightInd w:val="0"/>
        <w:spacing w:after="0" w:line="240" w:lineRule="auto"/>
        <w:ind w:left="720" w:hanging="720"/>
        <w:rPr>
          <w:rFonts w:ascii="Times New Roman" w:hAnsi="Times New Roman" w:cs="Times New Roman"/>
          <w:sz w:val="20"/>
          <w:szCs w:val="20"/>
        </w:rPr>
      </w:pPr>
    </w:p>
    <w:p w:rsidR="003658EA" w:rsidRDefault="003658EA"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Cohen, J.,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Hanno</w:t>
      </w:r>
      <w:r w:rsidR="00B1497D" w:rsidRPr="0080269F">
        <w:rPr>
          <w:rFonts w:ascii="Times New Roman" w:hAnsi="Times New Roman" w:cs="Times New Roman"/>
          <w:sz w:val="20"/>
          <w:szCs w:val="20"/>
        </w:rPr>
        <w:t>, D.</w:t>
      </w:r>
      <w:r w:rsidRPr="0080269F">
        <w:rPr>
          <w:rFonts w:ascii="Times New Roman" w:hAnsi="Times New Roman" w:cs="Times New Roman"/>
          <w:sz w:val="20"/>
          <w:szCs w:val="20"/>
        </w:rPr>
        <w:t xml:space="preserve">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1993</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An analysis of underlying constructs affecting the choice of accounting as a major. </w:t>
      </w:r>
      <w:r w:rsidRPr="0080269F">
        <w:rPr>
          <w:rFonts w:ascii="Times New Roman" w:hAnsi="Times New Roman" w:cs="Times New Roman"/>
          <w:i/>
          <w:sz w:val="20"/>
          <w:szCs w:val="20"/>
        </w:rPr>
        <w:t>Issues in Accounting Education</w:t>
      </w:r>
      <w:r w:rsidRPr="0080269F">
        <w:rPr>
          <w:rFonts w:ascii="Times New Roman" w:hAnsi="Times New Roman" w:cs="Times New Roman"/>
          <w:sz w:val="20"/>
          <w:szCs w:val="20"/>
        </w:rPr>
        <w:t xml:space="preserve"> (Fall), 219–238.</w:t>
      </w:r>
    </w:p>
    <w:p w:rsidR="00596011" w:rsidRPr="0080269F" w:rsidRDefault="00596011" w:rsidP="00596011">
      <w:pPr>
        <w:autoSpaceDE w:val="0"/>
        <w:autoSpaceDN w:val="0"/>
        <w:adjustRightInd w:val="0"/>
        <w:spacing w:after="0" w:line="240" w:lineRule="auto"/>
        <w:ind w:left="720" w:hanging="720"/>
        <w:rPr>
          <w:rFonts w:ascii="Times New Roman" w:hAnsi="Times New Roman" w:cs="Times New Roman"/>
          <w:sz w:val="20"/>
          <w:szCs w:val="20"/>
        </w:rPr>
      </w:pPr>
    </w:p>
    <w:p w:rsidR="006D0E0B" w:rsidRDefault="006D0E0B"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Collins, D., Deck,</w:t>
      </w:r>
      <w:r w:rsidR="00B1497D" w:rsidRPr="0080269F">
        <w:rPr>
          <w:rFonts w:ascii="Times New Roman" w:hAnsi="Times New Roman" w:cs="Times New Roman"/>
          <w:sz w:val="20"/>
          <w:szCs w:val="20"/>
        </w:rPr>
        <w:t xml:space="preserve"> A.,</w:t>
      </w:r>
      <w:r w:rsidRPr="0080269F">
        <w:rPr>
          <w:rFonts w:ascii="Times New Roman" w:hAnsi="Times New Roman" w:cs="Times New Roman"/>
          <w:sz w:val="20"/>
          <w:szCs w:val="20"/>
        </w:rPr>
        <w:t xml:space="preserve">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McCrickard</w:t>
      </w:r>
      <w:r w:rsidR="00B1497D"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00B1497D" w:rsidRPr="0080269F">
        <w:rPr>
          <w:rFonts w:ascii="Times New Roman" w:hAnsi="Times New Roman" w:cs="Times New Roman"/>
          <w:sz w:val="20"/>
          <w:szCs w:val="20"/>
        </w:rPr>
        <w:t xml:space="preserve">M.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2008</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Computer aided instruction: A study of student evaluations and academic performance, </w:t>
      </w:r>
      <w:r w:rsidRPr="0080269F">
        <w:rPr>
          <w:rFonts w:ascii="Times New Roman" w:hAnsi="Times New Roman" w:cs="Times New Roman"/>
          <w:i/>
          <w:sz w:val="20"/>
          <w:szCs w:val="20"/>
        </w:rPr>
        <w:t>Journal of College Teaching &amp; Learning, 5</w:t>
      </w:r>
      <w:r w:rsidRPr="0080269F">
        <w:rPr>
          <w:rFonts w:ascii="Times New Roman" w:hAnsi="Times New Roman" w:cs="Times New Roman"/>
          <w:sz w:val="20"/>
          <w:szCs w:val="20"/>
        </w:rPr>
        <w:t>(11)</w:t>
      </w:r>
      <w:r w:rsidR="00D3703E" w:rsidRPr="0080269F">
        <w:rPr>
          <w:rFonts w:ascii="Times New Roman" w:hAnsi="Times New Roman" w:cs="Times New Roman"/>
          <w:sz w:val="20"/>
          <w:szCs w:val="20"/>
        </w:rPr>
        <w:t>,</w:t>
      </w:r>
      <w:r w:rsidRPr="0080269F">
        <w:rPr>
          <w:rFonts w:ascii="Times New Roman" w:hAnsi="Times New Roman" w:cs="Times New Roman"/>
          <w:sz w:val="20"/>
          <w:szCs w:val="20"/>
        </w:rPr>
        <w:t xml:space="preserve"> 49-58.</w:t>
      </w:r>
    </w:p>
    <w:p w:rsidR="00596011" w:rsidRPr="0080269F" w:rsidRDefault="00596011" w:rsidP="00596011">
      <w:pPr>
        <w:autoSpaceDE w:val="0"/>
        <w:autoSpaceDN w:val="0"/>
        <w:adjustRightInd w:val="0"/>
        <w:spacing w:after="0" w:line="240" w:lineRule="auto"/>
        <w:ind w:left="720" w:hanging="720"/>
        <w:rPr>
          <w:rFonts w:ascii="Times New Roman" w:hAnsi="Times New Roman" w:cs="Times New Roman"/>
          <w:sz w:val="20"/>
          <w:szCs w:val="20"/>
        </w:rPr>
      </w:pPr>
    </w:p>
    <w:p w:rsidR="00932613" w:rsidRDefault="00932613"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Danko, K., Duke, J. C., &amp; Franz, D. R. (1992). Predicting student performance in accounting classes, </w:t>
      </w:r>
      <w:r w:rsidRPr="0080269F">
        <w:rPr>
          <w:rFonts w:ascii="Times New Roman" w:hAnsi="Times New Roman" w:cs="Times New Roman"/>
          <w:i/>
          <w:iCs/>
          <w:sz w:val="20"/>
          <w:szCs w:val="20"/>
        </w:rPr>
        <w:t>Journal of Education for Business</w:t>
      </w:r>
      <w:r w:rsidRPr="0080269F">
        <w:rPr>
          <w:rFonts w:ascii="Times New Roman" w:hAnsi="Times New Roman" w:cs="Times New Roman"/>
          <w:iCs/>
          <w:sz w:val="20"/>
          <w:szCs w:val="20"/>
        </w:rPr>
        <w:t>,</w:t>
      </w:r>
      <w:r w:rsidRPr="0080269F">
        <w:rPr>
          <w:rFonts w:ascii="Times New Roman" w:hAnsi="Times New Roman" w:cs="Times New Roman"/>
          <w:i/>
          <w:iCs/>
          <w:sz w:val="20"/>
          <w:szCs w:val="20"/>
        </w:rPr>
        <w:t xml:space="preserve"> </w:t>
      </w:r>
      <w:r w:rsidRPr="0080269F">
        <w:rPr>
          <w:rFonts w:ascii="Times New Roman" w:hAnsi="Times New Roman" w:cs="Times New Roman"/>
          <w:i/>
          <w:sz w:val="20"/>
          <w:szCs w:val="20"/>
        </w:rPr>
        <w:t>67</w:t>
      </w:r>
      <w:r w:rsidRPr="0080269F">
        <w:rPr>
          <w:rFonts w:ascii="Times New Roman" w:hAnsi="Times New Roman" w:cs="Times New Roman"/>
          <w:sz w:val="20"/>
          <w:szCs w:val="20"/>
        </w:rPr>
        <w:t>(5), 270-274.</w:t>
      </w:r>
    </w:p>
    <w:p w:rsidR="00596011" w:rsidRPr="0080269F" w:rsidRDefault="00596011" w:rsidP="00596011">
      <w:pPr>
        <w:autoSpaceDE w:val="0"/>
        <w:autoSpaceDN w:val="0"/>
        <w:adjustRightInd w:val="0"/>
        <w:spacing w:after="0" w:line="240" w:lineRule="auto"/>
        <w:ind w:left="720" w:hanging="720"/>
        <w:rPr>
          <w:rFonts w:ascii="Times New Roman" w:hAnsi="Times New Roman" w:cs="Times New Roman"/>
          <w:sz w:val="20"/>
          <w:szCs w:val="20"/>
        </w:rPr>
      </w:pPr>
    </w:p>
    <w:p w:rsidR="00AB56F2" w:rsidRDefault="00AB56F2"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Davidson, R. A.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2002</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Relationship of study approach and exam performance. </w:t>
      </w:r>
      <w:r w:rsidRPr="0080269F">
        <w:rPr>
          <w:rFonts w:ascii="Times New Roman" w:hAnsi="Times New Roman" w:cs="Times New Roman"/>
          <w:i/>
          <w:sz w:val="20"/>
          <w:szCs w:val="20"/>
        </w:rPr>
        <w:t>Journal of Accounting Education</w:t>
      </w:r>
      <w:r w:rsidR="00D3703E" w:rsidRPr="0080269F">
        <w:rPr>
          <w:rFonts w:ascii="Times New Roman" w:hAnsi="Times New Roman" w:cs="Times New Roman"/>
          <w:i/>
          <w:sz w:val="20"/>
          <w:szCs w:val="20"/>
        </w:rPr>
        <w:t>,</w:t>
      </w:r>
      <w:r w:rsidR="00A63124" w:rsidRPr="0080269F">
        <w:rPr>
          <w:rFonts w:ascii="Times New Roman" w:hAnsi="Times New Roman" w:cs="Times New Roman"/>
          <w:i/>
          <w:sz w:val="20"/>
          <w:szCs w:val="20"/>
        </w:rPr>
        <w:t xml:space="preserve"> </w:t>
      </w:r>
      <w:r w:rsidRPr="0080269F">
        <w:rPr>
          <w:rFonts w:ascii="Times New Roman" w:hAnsi="Times New Roman" w:cs="Times New Roman"/>
          <w:i/>
          <w:sz w:val="20"/>
          <w:szCs w:val="20"/>
        </w:rPr>
        <w:t>20</w:t>
      </w:r>
      <w:r w:rsidR="00D3703E" w:rsidRPr="0080269F">
        <w:rPr>
          <w:rFonts w:ascii="Times New Roman" w:hAnsi="Times New Roman" w:cs="Times New Roman"/>
          <w:sz w:val="20"/>
          <w:szCs w:val="20"/>
        </w:rPr>
        <w:t>:</w:t>
      </w:r>
      <w:r w:rsidRPr="0080269F">
        <w:rPr>
          <w:rFonts w:ascii="Times New Roman" w:hAnsi="Times New Roman" w:cs="Times New Roman"/>
          <w:sz w:val="20"/>
          <w:szCs w:val="20"/>
        </w:rPr>
        <w:t xml:space="preserve"> 29-44.</w:t>
      </w:r>
    </w:p>
    <w:p w:rsidR="00596011" w:rsidRPr="0080269F" w:rsidRDefault="00596011" w:rsidP="00596011">
      <w:pPr>
        <w:autoSpaceDE w:val="0"/>
        <w:autoSpaceDN w:val="0"/>
        <w:adjustRightInd w:val="0"/>
        <w:spacing w:after="0" w:line="240" w:lineRule="auto"/>
        <w:ind w:left="720" w:hanging="720"/>
        <w:rPr>
          <w:rFonts w:ascii="Times New Roman" w:hAnsi="Times New Roman" w:cs="Times New Roman"/>
          <w:sz w:val="20"/>
          <w:szCs w:val="20"/>
        </w:rPr>
      </w:pPr>
    </w:p>
    <w:p w:rsidR="00AB56F2" w:rsidRDefault="00AB56F2"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Davidson</w:t>
      </w:r>
      <w:r w:rsidR="00AB37C3" w:rsidRPr="0080269F">
        <w:rPr>
          <w:rFonts w:ascii="Times New Roman" w:hAnsi="Times New Roman" w:cs="Times New Roman"/>
          <w:sz w:val="20"/>
          <w:szCs w:val="20"/>
        </w:rPr>
        <w:t>,</w:t>
      </w:r>
      <w:r w:rsidRPr="0080269F">
        <w:rPr>
          <w:rFonts w:ascii="Times New Roman" w:hAnsi="Times New Roman" w:cs="Times New Roman"/>
          <w:sz w:val="20"/>
          <w:szCs w:val="20"/>
        </w:rPr>
        <w:t xml:space="preserve"> R.,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MacKinnon</w:t>
      </w:r>
      <w:r w:rsidR="00B1497D" w:rsidRPr="0080269F">
        <w:rPr>
          <w:rFonts w:ascii="Times New Roman" w:hAnsi="Times New Roman" w:cs="Times New Roman"/>
          <w:sz w:val="20"/>
          <w:szCs w:val="20"/>
        </w:rPr>
        <w:t>, J. G.</w:t>
      </w:r>
      <w:r w:rsidRPr="0080269F">
        <w:rPr>
          <w:rFonts w:ascii="Times New Roman" w:hAnsi="Times New Roman" w:cs="Times New Roman"/>
          <w:sz w:val="20"/>
          <w:szCs w:val="20"/>
        </w:rPr>
        <w:t xml:space="preserve">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2004</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Pr="0080269F">
        <w:rPr>
          <w:rFonts w:ascii="Times New Roman" w:hAnsi="Times New Roman" w:cs="Times New Roman"/>
          <w:i/>
          <w:iCs/>
          <w:sz w:val="20"/>
          <w:szCs w:val="20"/>
        </w:rPr>
        <w:t xml:space="preserve">Econometric Theory and Methods. </w:t>
      </w:r>
      <w:r w:rsidRPr="0080269F">
        <w:rPr>
          <w:rFonts w:ascii="Times New Roman" w:hAnsi="Times New Roman" w:cs="Times New Roman"/>
          <w:sz w:val="20"/>
          <w:szCs w:val="20"/>
        </w:rPr>
        <w:t>Oxford University Press:  New York.</w:t>
      </w:r>
    </w:p>
    <w:p w:rsidR="00596011" w:rsidRPr="0080269F" w:rsidRDefault="00596011" w:rsidP="00596011">
      <w:pPr>
        <w:spacing w:after="0" w:line="240" w:lineRule="auto"/>
        <w:ind w:left="720" w:hanging="720"/>
        <w:rPr>
          <w:rFonts w:ascii="Times New Roman" w:hAnsi="Times New Roman" w:cs="Times New Roman"/>
          <w:sz w:val="20"/>
          <w:szCs w:val="20"/>
        </w:rPr>
      </w:pPr>
    </w:p>
    <w:p w:rsidR="006D0E0B" w:rsidRDefault="006D0E0B"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Deloitte</w:t>
      </w:r>
      <w:r w:rsidR="00B1497D"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00B1497D" w:rsidRPr="0080269F">
        <w:rPr>
          <w:rFonts w:ascii="Times New Roman" w:hAnsi="Times New Roman" w:cs="Times New Roman"/>
          <w:sz w:val="20"/>
          <w:szCs w:val="20"/>
        </w:rPr>
        <w:t>(</w:t>
      </w:r>
      <w:r w:rsidRPr="0080269F">
        <w:rPr>
          <w:rFonts w:ascii="Times New Roman" w:hAnsi="Times New Roman" w:cs="Times New Roman"/>
          <w:sz w:val="20"/>
          <w:szCs w:val="20"/>
        </w:rPr>
        <w:t>201</w:t>
      </w:r>
      <w:r w:rsidR="00D9608C" w:rsidRPr="0080269F">
        <w:rPr>
          <w:rFonts w:ascii="Times New Roman" w:hAnsi="Times New Roman" w:cs="Times New Roman"/>
          <w:sz w:val="20"/>
          <w:szCs w:val="20"/>
        </w:rPr>
        <w:t>2, Jan. 31</w:t>
      </w:r>
      <w:r w:rsidR="00B1497D" w:rsidRPr="0080269F">
        <w:rPr>
          <w:rFonts w:ascii="Times New Roman" w:hAnsi="Times New Roman" w:cs="Times New Roman"/>
          <w:sz w:val="20"/>
          <w:szCs w:val="20"/>
        </w:rPr>
        <w:t>)</w:t>
      </w:r>
      <w:r w:rsidRPr="0080269F">
        <w:rPr>
          <w:rFonts w:ascii="Times New Roman" w:hAnsi="Times New Roman" w:cs="Times New Roman"/>
          <w:sz w:val="20"/>
          <w:szCs w:val="20"/>
        </w:rPr>
        <w:t xml:space="preserve">. Making the grade 2011: A study of the top 10 issues facing higher education institutions. Author. Retrieved from: </w:t>
      </w:r>
      <w:hyperlink r:id="rId10" w:history="1">
        <w:r w:rsidR="00CD5D7D" w:rsidRPr="0080269F">
          <w:rPr>
            <w:rStyle w:val="Hyperlink"/>
            <w:rFonts w:ascii="Times New Roman" w:hAnsi="Times New Roman" w:cs="Times New Roman"/>
            <w:sz w:val="20"/>
            <w:szCs w:val="20"/>
          </w:rPr>
          <w:t>http://www.deloitte.com/assets/Dcom-Ireland/Local%20Assets/Documents/Public%20sector/IE_PS_making%20the%20grade_IRL_0411_WEB.pdf</w:t>
        </w:r>
      </w:hyperlink>
      <w:r w:rsidRPr="0080269F">
        <w:rPr>
          <w:rFonts w:ascii="Times New Roman" w:hAnsi="Times New Roman" w:cs="Times New Roman"/>
          <w:sz w:val="20"/>
          <w:szCs w:val="20"/>
        </w:rPr>
        <w:t>.</w:t>
      </w:r>
    </w:p>
    <w:p w:rsidR="00596011" w:rsidRPr="0080269F" w:rsidRDefault="00596011" w:rsidP="00596011">
      <w:pPr>
        <w:spacing w:after="0" w:line="240" w:lineRule="auto"/>
        <w:ind w:left="720" w:hanging="720"/>
        <w:rPr>
          <w:rFonts w:ascii="Times New Roman" w:hAnsi="Times New Roman" w:cs="Times New Roman"/>
          <w:sz w:val="20"/>
          <w:szCs w:val="20"/>
        </w:rPr>
      </w:pPr>
    </w:p>
    <w:p w:rsidR="007A1CF4" w:rsidRPr="0080269F" w:rsidRDefault="007A1CF4"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Dent-Read, C.</w:t>
      </w:r>
      <w:r w:rsidR="00BD7CC6"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Zukow-Goldring</w:t>
      </w:r>
      <w:r w:rsidR="00B1497D"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00BD7CC6" w:rsidRPr="0080269F">
        <w:rPr>
          <w:rFonts w:ascii="Times New Roman" w:hAnsi="Times New Roman" w:cs="Times New Roman"/>
          <w:sz w:val="20"/>
          <w:szCs w:val="20"/>
        </w:rPr>
        <w:t xml:space="preserve">P.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1997</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Introduction: Ecological realism, dynamic systems, and epigenetic systems approaches to development”, in C. Dent-Read and P. Zukow-Goldring (eds.), </w:t>
      </w:r>
      <w:r w:rsidRPr="0080269F">
        <w:rPr>
          <w:rFonts w:ascii="Times New Roman" w:hAnsi="Times New Roman" w:cs="Times New Roman"/>
          <w:i/>
          <w:iCs/>
          <w:sz w:val="20"/>
          <w:szCs w:val="20"/>
        </w:rPr>
        <w:t>Evolving Explanations of Development: Ecological Approaches to Organism-Environment Systems</w:t>
      </w:r>
      <w:r w:rsidRPr="0080269F">
        <w:rPr>
          <w:rFonts w:ascii="Times New Roman" w:hAnsi="Times New Roman" w:cs="Times New Roman"/>
          <w:sz w:val="20"/>
          <w:szCs w:val="20"/>
        </w:rPr>
        <w:t>, American Psychological Association, Washington, DC: 1-22.</w:t>
      </w:r>
    </w:p>
    <w:p w:rsidR="007A1CF4" w:rsidRPr="0080269F" w:rsidRDefault="007A1CF4" w:rsidP="00596011">
      <w:pPr>
        <w:autoSpaceDE w:val="0"/>
        <w:autoSpaceDN w:val="0"/>
        <w:adjustRightInd w:val="0"/>
        <w:spacing w:after="0" w:line="240" w:lineRule="auto"/>
        <w:ind w:left="720" w:hanging="720"/>
        <w:rPr>
          <w:rFonts w:ascii="Times New Roman" w:hAnsi="Times New Roman" w:cs="Times New Roman"/>
          <w:sz w:val="20"/>
          <w:szCs w:val="20"/>
        </w:rPr>
      </w:pPr>
    </w:p>
    <w:p w:rsidR="00AB56F2" w:rsidRDefault="00AB56F2" w:rsidP="00596011">
      <w:pPr>
        <w:spacing w:after="0" w:line="240" w:lineRule="auto"/>
        <w:ind w:left="720" w:hanging="720"/>
        <w:rPr>
          <w:rFonts w:ascii="Times New Roman" w:hAnsi="Times New Roman" w:cs="Times New Roman"/>
          <w:vanish/>
          <w:sz w:val="20"/>
          <w:szCs w:val="20"/>
        </w:rPr>
      </w:pPr>
      <w:r w:rsidRPr="0080269F">
        <w:rPr>
          <w:rFonts w:ascii="Times New Roman" w:hAnsi="Times New Roman" w:cs="Times New Roman"/>
          <w:sz w:val="20"/>
          <w:szCs w:val="20"/>
        </w:rPr>
        <w:t xml:space="preserve">Dickens, T. L.,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Harper</w:t>
      </w:r>
      <w:r w:rsidR="00B1497D" w:rsidRPr="0080269F">
        <w:rPr>
          <w:rFonts w:ascii="Times New Roman" w:hAnsi="Times New Roman" w:cs="Times New Roman"/>
          <w:sz w:val="20"/>
          <w:szCs w:val="20"/>
        </w:rPr>
        <w:t>, R. M.</w:t>
      </w:r>
      <w:r w:rsidRPr="0080269F">
        <w:rPr>
          <w:rFonts w:ascii="Times New Roman" w:hAnsi="Times New Roman" w:cs="Times New Roman"/>
          <w:sz w:val="20"/>
          <w:szCs w:val="20"/>
        </w:rPr>
        <w:t xml:space="preserve">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1986</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The use of microcomputers in intermediate accounting: Effects on student achievement and attitudes. </w:t>
      </w:r>
      <w:r w:rsidRPr="0080269F">
        <w:rPr>
          <w:rFonts w:ascii="Times New Roman" w:hAnsi="Times New Roman" w:cs="Times New Roman"/>
          <w:i/>
          <w:iCs/>
          <w:sz w:val="20"/>
          <w:szCs w:val="20"/>
        </w:rPr>
        <w:t>Journal of Accounting Education</w:t>
      </w:r>
      <w:r w:rsidR="00D3703E" w:rsidRPr="0080269F">
        <w:rPr>
          <w:rFonts w:ascii="Times New Roman" w:hAnsi="Times New Roman" w:cs="Times New Roman"/>
          <w:i/>
          <w:iCs/>
          <w:sz w:val="20"/>
          <w:szCs w:val="20"/>
        </w:rPr>
        <w:t>,</w:t>
      </w:r>
      <w:r w:rsidRPr="0080269F">
        <w:rPr>
          <w:rFonts w:ascii="Times New Roman" w:hAnsi="Times New Roman" w:cs="Times New Roman"/>
          <w:i/>
          <w:iCs/>
          <w:sz w:val="20"/>
          <w:szCs w:val="20"/>
        </w:rPr>
        <w:t xml:space="preserve"> </w:t>
      </w:r>
      <w:r w:rsidRPr="0080269F">
        <w:rPr>
          <w:rFonts w:ascii="Times New Roman" w:hAnsi="Times New Roman" w:cs="Times New Roman"/>
          <w:sz w:val="20"/>
          <w:szCs w:val="20"/>
        </w:rPr>
        <w:t>(Spring): 127-146.</w:t>
      </w:r>
      <w:r w:rsidRPr="0080269F">
        <w:rPr>
          <w:rFonts w:ascii="Times New Roman" w:hAnsi="Times New Roman" w:cs="Times New Roman"/>
          <w:vanish/>
          <w:sz w:val="20"/>
          <w:szCs w:val="20"/>
        </w:rPr>
        <w:t xml:space="preserve">References and further reading may be available for this article. To view references and further reading you must </w:t>
      </w:r>
      <w:hyperlink r:id="rId11" w:history="1">
        <w:r w:rsidRPr="0080269F">
          <w:rPr>
            <w:rFonts w:ascii="Times New Roman" w:hAnsi="Times New Roman" w:cs="Times New Roman"/>
            <w:vanish/>
            <w:sz w:val="20"/>
            <w:szCs w:val="20"/>
            <w:u w:val="single"/>
          </w:rPr>
          <w:t>purchase</w:t>
        </w:r>
      </w:hyperlink>
      <w:r w:rsidRPr="0080269F">
        <w:rPr>
          <w:rFonts w:ascii="Times New Roman" w:hAnsi="Times New Roman" w:cs="Times New Roman"/>
          <w:vanish/>
          <w:sz w:val="20"/>
          <w:szCs w:val="20"/>
        </w:rPr>
        <w:t xml:space="preserve"> this article.</w:t>
      </w:r>
    </w:p>
    <w:p w:rsidR="00596011" w:rsidRPr="0080269F" w:rsidRDefault="00596011" w:rsidP="00596011">
      <w:pPr>
        <w:spacing w:after="0" w:line="240" w:lineRule="auto"/>
        <w:ind w:left="720" w:hanging="720"/>
        <w:rPr>
          <w:rFonts w:ascii="Times New Roman" w:hAnsi="Times New Roman" w:cs="Times New Roman"/>
          <w:sz w:val="20"/>
          <w:szCs w:val="20"/>
        </w:rPr>
      </w:pPr>
    </w:p>
    <w:p w:rsidR="0089664B" w:rsidRDefault="00AB37C3"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Dillard-Eggers, J., W</w:t>
      </w:r>
      <w:r w:rsidR="001C5E69" w:rsidRPr="0080269F">
        <w:rPr>
          <w:rFonts w:ascii="Times New Roman" w:hAnsi="Times New Roman" w:cs="Times New Roman"/>
          <w:sz w:val="20"/>
          <w:szCs w:val="20"/>
        </w:rPr>
        <w:t>ooten, J., T. Coker, J., &amp; Childs, B.</w:t>
      </w:r>
      <w:r w:rsidR="00CD5D7D" w:rsidRPr="0080269F">
        <w:rPr>
          <w:rFonts w:ascii="Times New Roman" w:hAnsi="Times New Roman" w:cs="Times New Roman"/>
          <w:sz w:val="20"/>
          <w:szCs w:val="20"/>
        </w:rPr>
        <w:t xml:space="preserve"> </w:t>
      </w:r>
      <w:r w:rsidR="006E3525" w:rsidRPr="0080269F">
        <w:rPr>
          <w:rFonts w:ascii="Times New Roman" w:hAnsi="Times New Roman" w:cs="Times New Roman"/>
          <w:sz w:val="20"/>
          <w:szCs w:val="20"/>
        </w:rPr>
        <w:t>(</w:t>
      </w:r>
      <w:r w:rsidR="0089664B" w:rsidRPr="0080269F">
        <w:rPr>
          <w:rFonts w:ascii="Times New Roman" w:hAnsi="Times New Roman" w:cs="Times New Roman"/>
          <w:sz w:val="20"/>
          <w:szCs w:val="20"/>
        </w:rPr>
        <w:t>2008</w:t>
      </w:r>
      <w:r w:rsidR="006E3525" w:rsidRPr="0080269F">
        <w:rPr>
          <w:rFonts w:ascii="Times New Roman" w:hAnsi="Times New Roman" w:cs="Times New Roman"/>
          <w:sz w:val="20"/>
          <w:szCs w:val="20"/>
        </w:rPr>
        <w:t>)</w:t>
      </w:r>
      <w:r w:rsidR="0089664B" w:rsidRPr="0080269F">
        <w:rPr>
          <w:rFonts w:ascii="Times New Roman" w:hAnsi="Times New Roman" w:cs="Times New Roman"/>
          <w:sz w:val="20"/>
          <w:szCs w:val="20"/>
        </w:rPr>
        <w:t xml:space="preserve">. Evidence on the effectiveness of on-line homework. </w:t>
      </w:r>
      <w:r w:rsidR="0089664B" w:rsidRPr="0080269F">
        <w:rPr>
          <w:rFonts w:ascii="Times New Roman" w:hAnsi="Times New Roman" w:cs="Times New Roman"/>
          <w:i/>
          <w:sz w:val="20"/>
          <w:szCs w:val="20"/>
        </w:rPr>
        <w:t>College Teaching Methods &amp; Styles Journal, 4</w:t>
      </w:r>
      <w:r w:rsidR="0089664B" w:rsidRPr="0080269F">
        <w:rPr>
          <w:rFonts w:ascii="Times New Roman" w:hAnsi="Times New Roman" w:cs="Times New Roman"/>
          <w:sz w:val="20"/>
          <w:szCs w:val="20"/>
        </w:rPr>
        <w:t>(5)</w:t>
      </w:r>
      <w:r w:rsidR="00D3703E" w:rsidRPr="0080269F">
        <w:rPr>
          <w:rFonts w:ascii="Times New Roman" w:hAnsi="Times New Roman" w:cs="Times New Roman"/>
          <w:sz w:val="20"/>
          <w:szCs w:val="20"/>
        </w:rPr>
        <w:t>,</w:t>
      </w:r>
      <w:r w:rsidR="0089664B" w:rsidRPr="0080269F">
        <w:rPr>
          <w:rFonts w:ascii="Times New Roman" w:hAnsi="Times New Roman" w:cs="Times New Roman"/>
          <w:sz w:val="20"/>
          <w:szCs w:val="20"/>
        </w:rPr>
        <w:t xml:space="preserve"> 9-15.</w:t>
      </w:r>
    </w:p>
    <w:p w:rsidR="00596011" w:rsidRPr="0080269F" w:rsidRDefault="00596011" w:rsidP="00596011">
      <w:pPr>
        <w:spacing w:after="0" w:line="240" w:lineRule="auto"/>
        <w:ind w:left="720" w:hanging="720"/>
        <w:rPr>
          <w:rFonts w:ascii="Times New Roman" w:hAnsi="Times New Roman" w:cs="Times New Roman"/>
          <w:sz w:val="20"/>
          <w:szCs w:val="20"/>
        </w:rPr>
      </w:pPr>
    </w:p>
    <w:p w:rsidR="00D71F4A" w:rsidRDefault="00D71F4A" w:rsidP="00596011">
      <w:pPr>
        <w:shd w:val="clear" w:color="auto" w:fill="FFFFFF"/>
        <w:spacing w:after="0" w:line="240" w:lineRule="auto"/>
        <w:ind w:left="720" w:hanging="720"/>
        <w:rPr>
          <w:rFonts w:ascii="Times New Roman" w:hAnsi="Times New Roman" w:cs="Times New Roman"/>
          <w:bCs/>
          <w:sz w:val="20"/>
          <w:szCs w:val="20"/>
        </w:rPr>
      </w:pPr>
      <w:r w:rsidRPr="0080269F">
        <w:rPr>
          <w:rFonts w:ascii="Times New Roman" w:hAnsi="Times New Roman" w:cs="Times New Roman"/>
          <w:bCs/>
          <w:sz w:val="20"/>
          <w:szCs w:val="20"/>
        </w:rPr>
        <w:t xml:space="preserve">Dorman, </w:t>
      </w:r>
      <w:r w:rsidR="00D941D0" w:rsidRPr="0080269F">
        <w:rPr>
          <w:rFonts w:ascii="Times New Roman" w:hAnsi="Times New Roman" w:cs="Times New Roman"/>
          <w:bCs/>
          <w:sz w:val="20"/>
          <w:szCs w:val="20"/>
        </w:rPr>
        <w:t xml:space="preserve">P., Fisher, </w:t>
      </w:r>
      <w:r w:rsidR="00B1497D" w:rsidRPr="0080269F">
        <w:rPr>
          <w:rFonts w:ascii="Times New Roman" w:hAnsi="Times New Roman" w:cs="Times New Roman"/>
          <w:bCs/>
          <w:sz w:val="20"/>
          <w:szCs w:val="20"/>
        </w:rPr>
        <w:t xml:space="preserve">D. L., </w:t>
      </w:r>
      <w:r w:rsidR="00F711D9" w:rsidRPr="0080269F">
        <w:rPr>
          <w:rFonts w:ascii="Times New Roman" w:hAnsi="Times New Roman" w:cs="Times New Roman"/>
          <w:bCs/>
          <w:sz w:val="20"/>
          <w:szCs w:val="20"/>
        </w:rPr>
        <w:t>&amp;</w:t>
      </w:r>
      <w:r w:rsidR="00D941D0" w:rsidRPr="0080269F">
        <w:rPr>
          <w:rFonts w:ascii="Times New Roman" w:hAnsi="Times New Roman" w:cs="Times New Roman"/>
          <w:bCs/>
          <w:sz w:val="20"/>
          <w:szCs w:val="20"/>
        </w:rPr>
        <w:t xml:space="preserve"> </w:t>
      </w:r>
      <w:r w:rsidRPr="0080269F">
        <w:rPr>
          <w:rFonts w:ascii="Times New Roman" w:hAnsi="Times New Roman" w:cs="Times New Roman"/>
          <w:bCs/>
          <w:sz w:val="20"/>
          <w:szCs w:val="20"/>
        </w:rPr>
        <w:t>Waldrip</w:t>
      </w:r>
      <w:r w:rsidR="00B1497D" w:rsidRPr="0080269F">
        <w:rPr>
          <w:rFonts w:ascii="Times New Roman" w:hAnsi="Times New Roman" w:cs="Times New Roman"/>
          <w:bCs/>
          <w:sz w:val="20"/>
          <w:szCs w:val="20"/>
        </w:rPr>
        <w:t>, B. G.</w:t>
      </w:r>
      <w:r w:rsidRPr="0080269F">
        <w:rPr>
          <w:rFonts w:ascii="Times New Roman" w:hAnsi="Times New Roman" w:cs="Times New Roman"/>
          <w:bCs/>
          <w:sz w:val="20"/>
          <w:szCs w:val="20"/>
        </w:rPr>
        <w:t xml:space="preserve"> </w:t>
      </w:r>
      <w:r w:rsidR="006E3525" w:rsidRPr="0080269F">
        <w:rPr>
          <w:rFonts w:ascii="Times New Roman" w:hAnsi="Times New Roman" w:cs="Times New Roman"/>
          <w:bCs/>
          <w:sz w:val="20"/>
          <w:szCs w:val="20"/>
        </w:rPr>
        <w:t>(</w:t>
      </w:r>
      <w:r w:rsidRPr="0080269F">
        <w:rPr>
          <w:rFonts w:ascii="Times New Roman" w:hAnsi="Times New Roman" w:cs="Times New Roman"/>
          <w:bCs/>
          <w:sz w:val="20"/>
          <w:szCs w:val="20"/>
        </w:rPr>
        <w:t>2012</w:t>
      </w:r>
      <w:r w:rsidR="00CD5D7D" w:rsidRPr="0080269F">
        <w:rPr>
          <w:rFonts w:ascii="Times New Roman" w:hAnsi="Times New Roman" w:cs="Times New Roman"/>
          <w:bCs/>
          <w:sz w:val="20"/>
          <w:szCs w:val="20"/>
        </w:rPr>
        <w:t>, June 4</w:t>
      </w:r>
      <w:r w:rsidR="006E3525" w:rsidRPr="0080269F">
        <w:rPr>
          <w:rFonts w:ascii="Times New Roman" w:hAnsi="Times New Roman" w:cs="Times New Roman"/>
          <w:bCs/>
          <w:sz w:val="20"/>
          <w:szCs w:val="20"/>
        </w:rPr>
        <w:t>)</w:t>
      </w:r>
      <w:r w:rsidRPr="0080269F">
        <w:rPr>
          <w:rFonts w:ascii="Times New Roman" w:hAnsi="Times New Roman" w:cs="Times New Roman"/>
          <w:bCs/>
          <w:sz w:val="20"/>
          <w:szCs w:val="20"/>
        </w:rPr>
        <w:t xml:space="preserve">. Classroom environment, students’ perceptions of assessment, academic efficacy and attitude to science: A LISREL analysis. Retrieved from </w:t>
      </w:r>
      <w:hyperlink r:id="rId12" w:history="1">
        <w:r w:rsidR="00CD5D7D" w:rsidRPr="0080269F">
          <w:rPr>
            <w:rStyle w:val="Hyperlink"/>
            <w:rFonts w:ascii="Times New Roman" w:hAnsi="Times New Roman" w:cs="Times New Roman"/>
            <w:bCs/>
            <w:sz w:val="20"/>
            <w:szCs w:val="20"/>
          </w:rPr>
          <w:t>http://www.worldscibooks.com/etextbook/5946/5946_chap1.pdf</w:t>
        </w:r>
      </w:hyperlink>
      <w:r w:rsidR="00CD5D7D" w:rsidRPr="0080269F">
        <w:rPr>
          <w:rFonts w:ascii="Times New Roman" w:hAnsi="Times New Roman" w:cs="Times New Roman"/>
          <w:bCs/>
          <w:sz w:val="20"/>
          <w:szCs w:val="20"/>
        </w:rPr>
        <w:t>.</w:t>
      </w:r>
    </w:p>
    <w:p w:rsidR="00596011" w:rsidRPr="0080269F" w:rsidRDefault="00596011" w:rsidP="00596011">
      <w:pPr>
        <w:shd w:val="clear" w:color="auto" w:fill="FFFFFF"/>
        <w:spacing w:after="0" w:line="240" w:lineRule="auto"/>
        <w:ind w:left="720" w:hanging="720"/>
        <w:rPr>
          <w:rFonts w:ascii="Times New Roman" w:hAnsi="Times New Roman" w:cs="Times New Roman"/>
          <w:bCs/>
          <w:sz w:val="20"/>
          <w:szCs w:val="20"/>
        </w:rPr>
      </w:pPr>
    </w:p>
    <w:p w:rsidR="00AB56F2" w:rsidRDefault="00AB56F2"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Edmonds, C. T.,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Edmonds</w:t>
      </w:r>
      <w:r w:rsidR="00B1497D" w:rsidRPr="0080269F">
        <w:rPr>
          <w:rFonts w:ascii="Times New Roman" w:hAnsi="Times New Roman" w:cs="Times New Roman"/>
          <w:sz w:val="20"/>
          <w:szCs w:val="20"/>
        </w:rPr>
        <w:t xml:space="preserve">, T. P.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2008</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An empirical investigation of the effects of SRS technology on introductory accounting students. </w:t>
      </w:r>
      <w:r w:rsidRPr="0080269F">
        <w:rPr>
          <w:rFonts w:ascii="Times New Roman" w:hAnsi="Times New Roman" w:cs="Times New Roman"/>
          <w:i/>
          <w:sz w:val="20"/>
          <w:szCs w:val="20"/>
        </w:rPr>
        <w:t>Issues in Accounting Education</w:t>
      </w:r>
      <w:r w:rsidR="00D3703E" w:rsidRPr="0080269F">
        <w:rPr>
          <w:rFonts w:ascii="Times New Roman" w:hAnsi="Times New Roman" w:cs="Times New Roman"/>
          <w:i/>
          <w:sz w:val="20"/>
          <w:szCs w:val="20"/>
        </w:rPr>
        <w:t>,</w:t>
      </w:r>
      <w:r w:rsidRPr="0080269F">
        <w:rPr>
          <w:rFonts w:ascii="Times New Roman" w:hAnsi="Times New Roman" w:cs="Times New Roman"/>
          <w:sz w:val="20"/>
          <w:szCs w:val="20"/>
        </w:rPr>
        <w:t xml:space="preserve"> </w:t>
      </w:r>
      <w:r w:rsidRPr="0080269F">
        <w:rPr>
          <w:rFonts w:ascii="Times New Roman" w:hAnsi="Times New Roman" w:cs="Times New Roman"/>
          <w:i/>
          <w:sz w:val="20"/>
          <w:szCs w:val="20"/>
        </w:rPr>
        <w:t>23</w:t>
      </w:r>
      <w:r w:rsidRPr="0080269F">
        <w:rPr>
          <w:rFonts w:ascii="Times New Roman" w:hAnsi="Times New Roman" w:cs="Times New Roman"/>
          <w:sz w:val="20"/>
          <w:szCs w:val="20"/>
        </w:rPr>
        <w:t>(3)</w:t>
      </w:r>
      <w:r w:rsidR="00D3703E" w:rsidRPr="0080269F">
        <w:rPr>
          <w:rFonts w:ascii="Times New Roman" w:hAnsi="Times New Roman" w:cs="Times New Roman"/>
          <w:sz w:val="20"/>
          <w:szCs w:val="20"/>
        </w:rPr>
        <w:t>,</w:t>
      </w:r>
      <w:r w:rsidRPr="0080269F">
        <w:rPr>
          <w:rFonts w:ascii="Times New Roman" w:hAnsi="Times New Roman" w:cs="Times New Roman"/>
          <w:sz w:val="20"/>
          <w:szCs w:val="20"/>
        </w:rPr>
        <w:t xml:space="preserve"> 421–434.</w:t>
      </w:r>
    </w:p>
    <w:p w:rsidR="00596011" w:rsidRPr="0080269F" w:rsidRDefault="00596011" w:rsidP="00596011">
      <w:pPr>
        <w:spacing w:after="0" w:line="240" w:lineRule="auto"/>
        <w:ind w:left="720" w:hanging="720"/>
        <w:rPr>
          <w:rFonts w:ascii="Times New Roman" w:hAnsi="Times New Roman" w:cs="Times New Roman"/>
          <w:sz w:val="20"/>
          <w:szCs w:val="20"/>
        </w:rPr>
      </w:pPr>
    </w:p>
    <w:p w:rsidR="00AB56F2" w:rsidRDefault="00AB56F2" w:rsidP="00596011">
      <w:pPr>
        <w:spacing w:after="0" w:line="240" w:lineRule="auto"/>
        <w:ind w:left="720" w:hanging="720"/>
        <w:rPr>
          <w:rFonts w:ascii="Times New Roman" w:hAnsi="Times New Roman" w:cs="Times New Roman"/>
          <w:i/>
          <w:iCs/>
          <w:sz w:val="20"/>
          <w:szCs w:val="20"/>
        </w:rPr>
      </w:pPr>
      <w:r w:rsidRPr="0080269F">
        <w:rPr>
          <w:rFonts w:ascii="Times New Roman" w:hAnsi="Times New Roman" w:cs="Times New Roman"/>
          <w:sz w:val="20"/>
          <w:szCs w:val="20"/>
        </w:rPr>
        <w:t xml:space="preserve">Elikai, F.,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Marts</w:t>
      </w:r>
      <w:r w:rsidR="00B1497D" w:rsidRPr="0080269F">
        <w:rPr>
          <w:rFonts w:ascii="Times New Roman" w:hAnsi="Times New Roman" w:cs="Times New Roman"/>
          <w:sz w:val="20"/>
          <w:szCs w:val="20"/>
        </w:rPr>
        <w:t xml:space="preserve">, J.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2000</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The impact of computer assisted learning on students’ performance.  </w:t>
      </w:r>
      <w:r w:rsidRPr="0080269F">
        <w:rPr>
          <w:rFonts w:ascii="Times New Roman" w:hAnsi="Times New Roman" w:cs="Times New Roman"/>
          <w:i/>
          <w:iCs/>
          <w:sz w:val="20"/>
          <w:szCs w:val="20"/>
        </w:rPr>
        <w:t xml:space="preserve">Journal of Business </w:t>
      </w:r>
      <w:r w:rsidRPr="0080269F">
        <w:rPr>
          <w:rFonts w:ascii="Times New Roman" w:hAnsi="Times New Roman" w:cs="Times New Roman"/>
          <w:iCs/>
          <w:sz w:val="20"/>
          <w:szCs w:val="20"/>
        </w:rPr>
        <w:t>Disciplines</w:t>
      </w:r>
      <w:r w:rsidR="00D3703E" w:rsidRPr="0080269F">
        <w:rPr>
          <w:rFonts w:ascii="Times New Roman" w:hAnsi="Times New Roman" w:cs="Times New Roman"/>
          <w:iCs/>
          <w:sz w:val="20"/>
          <w:szCs w:val="20"/>
        </w:rPr>
        <w:t>,</w:t>
      </w:r>
      <w:r w:rsidRPr="0080269F">
        <w:rPr>
          <w:rFonts w:ascii="Times New Roman" w:hAnsi="Times New Roman" w:cs="Times New Roman"/>
          <w:iCs/>
          <w:sz w:val="20"/>
          <w:szCs w:val="20"/>
        </w:rPr>
        <w:t xml:space="preserve"> </w:t>
      </w:r>
      <w:r w:rsidRPr="0080269F">
        <w:rPr>
          <w:rFonts w:ascii="Times New Roman" w:hAnsi="Times New Roman" w:cs="Times New Roman"/>
          <w:i/>
          <w:iCs/>
          <w:sz w:val="20"/>
          <w:szCs w:val="20"/>
        </w:rPr>
        <w:t>1</w:t>
      </w:r>
      <w:r w:rsidRPr="0080269F">
        <w:rPr>
          <w:rFonts w:ascii="Times New Roman" w:hAnsi="Times New Roman" w:cs="Times New Roman"/>
          <w:iCs/>
          <w:sz w:val="20"/>
          <w:szCs w:val="20"/>
        </w:rPr>
        <w:t>(1)</w:t>
      </w:r>
      <w:r w:rsidR="00D3703E" w:rsidRPr="0080269F">
        <w:rPr>
          <w:rFonts w:ascii="Times New Roman" w:hAnsi="Times New Roman" w:cs="Times New Roman"/>
          <w:iCs/>
          <w:sz w:val="20"/>
          <w:szCs w:val="20"/>
        </w:rPr>
        <w:t>,</w:t>
      </w:r>
      <w:r w:rsidRPr="0080269F">
        <w:rPr>
          <w:rFonts w:ascii="Times New Roman" w:hAnsi="Times New Roman" w:cs="Times New Roman"/>
          <w:i/>
          <w:iCs/>
          <w:sz w:val="20"/>
          <w:szCs w:val="20"/>
        </w:rPr>
        <w:t xml:space="preserve"> </w:t>
      </w:r>
      <w:r w:rsidRPr="0080269F">
        <w:rPr>
          <w:rFonts w:ascii="Times New Roman" w:hAnsi="Times New Roman" w:cs="Times New Roman"/>
          <w:sz w:val="20"/>
          <w:szCs w:val="20"/>
        </w:rPr>
        <w:t>167-78</w:t>
      </w:r>
      <w:r w:rsidRPr="0080269F">
        <w:rPr>
          <w:rFonts w:ascii="Times New Roman" w:hAnsi="Times New Roman" w:cs="Times New Roman"/>
          <w:i/>
          <w:iCs/>
          <w:sz w:val="20"/>
          <w:szCs w:val="20"/>
        </w:rPr>
        <w:t>.</w:t>
      </w:r>
    </w:p>
    <w:p w:rsidR="00596011" w:rsidRPr="0080269F" w:rsidRDefault="00596011" w:rsidP="00596011">
      <w:pPr>
        <w:spacing w:after="0" w:line="240" w:lineRule="auto"/>
        <w:ind w:left="720" w:hanging="720"/>
        <w:rPr>
          <w:rFonts w:ascii="Times New Roman" w:hAnsi="Times New Roman" w:cs="Times New Roman"/>
          <w:sz w:val="20"/>
          <w:szCs w:val="20"/>
        </w:rPr>
      </w:pPr>
    </w:p>
    <w:p w:rsidR="00AB56F2" w:rsidRDefault="00AB56F2"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Felder, R. M., Felder, </w:t>
      </w:r>
      <w:r w:rsidR="00B1497D" w:rsidRPr="0080269F">
        <w:rPr>
          <w:rFonts w:ascii="Times New Roman" w:hAnsi="Times New Roman" w:cs="Times New Roman"/>
          <w:sz w:val="20"/>
          <w:szCs w:val="20"/>
        </w:rPr>
        <w:t>G. M.</w:t>
      </w:r>
      <w:r w:rsidR="00CD5D7D" w:rsidRPr="0080269F">
        <w:rPr>
          <w:rFonts w:ascii="Times New Roman" w:hAnsi="Times New Roman" w:cs="Times New Roman"/>
          <w:sz w:val="20"/>
          <w:szCs w:val="20"/>
        </w:rPr>
        <w:t>,</w:t>
      </w:r>
      <w:r w:rsidR="00B1497D" w:rsidRPr="0080269F">
        <w:rPr>
          <w:rFonts w:ascii="Times New Roman" w:hAnsi="Times New Roman" w:cs="Times New Roman"/>
          <w:sz w:val="20"/>
          <w:szCs w:val="20"/>
        </w:rPr>
        <w:t xml:space="preserve">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Dietz</w:t>
      </w:r>
      <w:r w:rsidR="00B1497D"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00B1497D" w:rsidRPr="0080269F">
        <w:rPr>
          <w:rFonts w:ascii="Times New Roman" w:hAnsi="Times New Roman" w:cs="Times New Roman"/>
          <w:sz w:val="20"/>
          <w:szCs w:val="20"/>
        </w:rPr>
        <w:t xml:space="preserve">E. J.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1998</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A longitudinal study of engineering student performance and retention v. comparisons with traditionally taught students. </w:t>
      </w:r>
      <w:r w:rsidRPr="0080269F">
        <w:rPr>
          <w:rFonts w:ascii="Times New Roman" w:hAnsi="Times New Roman" w:cs="Times New Roman"/>
          <w:i/>
          <w:sz w:val="20"/>
          <w:szCs w:val="20"/>
        </w:rPr>
        <w:t>Journal of Engineering Education</w:t>
      </w:r>
      <w:r w:rsidR="00D3703E"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Pr="0080269F">
        <w:rPr>
          <w:rFonts w:ascii="Times New Roman" w:hAnsi="Times New Roman" w:cs="Times New Roman"/>
          <w:i/>
          <w:sz w:val="20"/>
          <w:szCs w:val="20"/>
        </w:rPr>
        <w:t>87</w:t>
      </w:r>
      <w:r w:rsidRPr="0080269F">
        <w:rPr>
          <w:rFonts w:ascii="Times New Roman" w:hAnsi="Times New Roman" w:cs="Times New Roman"/>
          <w:sz w:val="20"/>
          <w:szCs w:val="20"/>
        </w:rPr>
        <w:t>(4</w:t>
      </w:r>
      <w:r w:rsidR="00D3703E" w:rsidRPr="0080269F">
        <w:rPr>
          <w:rFonts w:ascii="Times New Roman" w:hAnsi="Times New Roman" w:cs="Times New Roman"/>
          <w:sz w:val="20"/>
          <w:szCs w:val="20"/>
        </w:rPr>
        <w:t>),</w:t>
      </w:r>
      <w:r w:rsidRPr="0080269F">
        <w:rPr>
          <w:rFonts w:ascii="Times New Roman" w:hAnsi="Times New Roman" w:cs="Times New Roman"/>
          <w:sz w:val="20"/>
          <w:szCs w:val="20"/>
        </w:rPr>
        <w:t xml:space="preserve"> 469–480. </w:t>
      </w:r>
    </w:p>
    <w:p w:rsidR="00596011" w:rsidRPr="0080269F" w:rsidRDefault="00596011" w:rsidP="00596011">
      <w:pPr>
        <w:spacing w:after="0" w:line="240" w:lineRule="auto"/>
        <w:ind w:left="720" w:hanging="720"/>
        <w:rPr>
          <w:rFonts w:ascii="Times New Roman" w:hAnsi="Times New Roman" w:cs="Times New Roman"/>
          <w:sz w:val="20"/>
          <w:szCs w:val="20"/>
        </w:rPr>
      </w:pPr>
    </w:p>
    <w:p w:rsidR="00CC00BA" w:rsidRPr="0080269F" w:rsidRDefault="00CC00BA"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Francis, M. C., Mulder, T. C., &amp; Stark, J. S. (1995). Intentional learning: A process for learning to learn in the accounting curriculum. </w:t>
      </w:r>
      <w:r w:rsidRPr="0080269F">
        <w:rPr>
          <w:rFonts w:ascii="Times New Roman" w:hAnsi="Times New Roman" w:cs="Times New Roman"/>
          <w:i/>
          <w:sz w:val="20"/>
          <w:szCs w:val="20"/>
        </w:rPr>
        <w:t>Accounting Education Series 12</w:t>
      </w:r>
      <w:r w:rsidRPr="0080269F">
        <w:rPr>
          <w:rFonts w:ascii="Times New Roman" w:hAnsi="Times New Roman" w:cs="Times New Roman"/>
          <w:sz w:val="20"/>
          <w:szCs w:val="20"/>
        </w:rPr>
        <w:t>, Sarasota, FL: American Accounting Association.</w:t>
      </w:r>
    </w:p>
    <w:p w:rsidR="00CC00BA" w:rsidRPr="0080269F" w:rsidRDefault="00CC00BA" w:rsidP="00596011">
      <w:pPr>
        <w:autoSpaceDE w:val="0"/>
        <w:autoSpaceDN w:val="0"/>
        <w:adjustRightInd w:val="0"/>
        <w:spacing w:after="0" w:line="240" w:lineRule="auto"/>
        <w:ind w:left="720" w:hanging="720"/>
        <w:rPr>
          <w:rFonts w:ascii="Times New Roman" w:hAnsi="Times New Roman" w:cs="Times New Roman"/>
          <w:sz w:val="20"/>
          <w:szCs w:val="20"/>
        </w:rPr>
      </w:pPr>
    </w:p>
    <w:p w:rsidR="00886AA1" w:rsidRPr="0080269F" w:rsidRDefault="00886AA1"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Fraenkel, J. &amp; Wallen, N. (</w:t>
      </w:r>
      <w:r w:rsidR="00A63124" w:rsidRPr="0080269F">
        <w:rPr>
          <w:rFonts w:ascii="Times New Roman" w:hAnsi="Times New Roman" w:cs="Times New Roman"/>
          <w:sz w:val="20"/>
          <w:szCs w:val="20"/>
        </w:rPr>
        <w:t xml:space="preserve">2009). </w:t>
      </w:r>
      <w:r w:rsidR="00DE2789" w:rsidRPr="0080269F">
        <w:rPr>
          <w:rFonts w:ascii="Times New Roman" w:hAnsi="Times New Roman" w:cs="Times New Roman"/>
          <w:i/>
          <w:sz w:val="20"/>
          <w:szCs w:val="20"/>
        </w:rPr>
        <w:t>How to design and evaluate research in education</w:t>
      </w:r>
      <w:r w:rsidR="00A63124" w:rsidRPr="0080269F">
        <w:rPr>
          <w:rFonts w:ascii="Times New Roman" w:hAnsi="Times New Roman" w:cs="Times New Roman"/>
          <w:sz w:val="20"/>
          <w:szCs w:val="20"/>
        </w:rPr>
        <w:t>. New York: McGraw Hill.</w:t>
      </w:r>
    </w:p>
    <w:p w:rsidR="00886AA1" w:rsidRPr="0080269F" w:rsidRDefault="00886AA1" w:rsidP="00596011">
      <w:pPr>
        <w:autoSpaceDE w:val="0"/>
        <w:autoSpaceDN w:val="0"/>
        <w:adjustRightInd w:val="0"/>
        <w:spacing w:after="0" w:line="240" w:lineRule="auto"/>
        <w:ind w:left="720" w:hanging="720"/>
        <w:rPr>
          <w:rFonts w:ascii="Times New Roman" w:hAnsi="Times New Roman" w:cs="Times New Roman"/>
          <w:sz w:val="20"/>
          <w:szCs w:val="20"/>
        </w:rPr>
      </w:pPr>
    </w:p>
    <w:p w:rsidR="00D71F4A" w:rsidRPr="0080269F" w:rsidRDefault="00D71F4A"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Fraser, B. J. (1994). Research on classroom and school climate. In D. Gabel (Ed.), </w:t>
      </w:r>
      <w:r w:rsidRPr="0080269F">
        <w:rPr>
          <w:rFonts w:ascii="Times New Roman" w:hAnsi="Times New Roman" w:cs="Times New Roman"/>
          <w:i/>
          <w:iCs/>
          <w:sz w:val="20"/>
          <w:szCs w:val="20"/>
        </w:rPr>
        <w:t xml:space="preserve">Handbook of research on science teaching and learning </w:t>
      </w:r>
      <w:r w:rsidRPr="0080269F">
        <w:rPr>
          <w:rFonts w:ascii="Times New Roman" w:hAnsi="Times New Roman" w:cs="Times New Roman"/>
          <w:sz w:val="20"/>
          <w:szCs w:val="20"/>
        </w:rPr>
        <w:t>(pp. 493-541). New York: Macmillan.</w:t>
      </w:r>
    </w:p>
    <w:p w:rsidR="00D71F4A" w:rsidRPr="0080269F" w:rsidRDefault="00D71F4A" w:rsidP="00596011">
      <w:pPr>
        <w:autoSpaceDE w:val="0"/>
        <w:autoSpaceDN w:val="0"/>
        <w:adjustRightInd w:val="0"/>
        <w:spacing w:after="0" w:line="240" w:lineRule="auto"/>
        <w:rPr>
          <w:rFonts w:ascii="Times New Roman" w:hAnsi="Times New Roman" w:cs="Times New Roman"/>
          <w:sz w:val="20"/>
          <w:szCs w:val="20"/>
        </w:rPr>
      </w:pPr>
    </w:p>
    <w:p w:rsidR="00D71F4A" w:rsidRDefault="00D71F4A"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Fraser, B. J. (1998). Science learning environments: Assessments, Effects and determinants. In B. J. Fraser &amp; K. G. Tobin (Eds.), </w:t>
      </w:r>
      <w:r w:rsidRPr="0080269F">
        <w:rPr>
          <w:rFonts w:ascii="Times New Roman" w:hAnsi="Times New Roman" w:cs="Times New Roman"/>
          <w:i/>
          <w:iCs/>
          <w:sz w:val="20"/>
          <w:szCs w:val="20"/>
        </w:rPr>
        <w:t xml:space="preserve">International handbook of science education </w:t>
      </w:r>
      <w:r w:rsidRPr="0080269F">
        <w:rPr>
          <w:rFonts w:ascii="Times New Roman" w:hAnsi="Times New Roman" w:cs="Times New Roman"/>
          <w:sz w:val="20"/>
          <w:szCs w:val="20"/>
        </w:rPr>
        <w:t>(pp. 527-564). Dordrecht, The Netherlands: Kluwer.</w:t>
      </w:r>
    </w:p>
    <w:p w:rsidR="00596011" w:rsidRPr="0080269F" w:rsidRDefault="00596011" w:rsidP="00596011">
      <w:pPr>
        <w:autoSpaceDE w:val="0"/>
        <w:autoSpaceDN w:val="0"/>
        <w:adjustRightInd w:val="0"/>
        <w:spacing w:after="0" w:line="240" w:lineRule="auto"/>
        <w:ind w:left="720" w:hanging="720"/>
        <w:rPr>
          <w:rFonts w:ascii="Times New Roman" w:hAnsi="Times New Roman" w:cs="Times New Roman"/>
          <w:sz w:val="20"/>
          <w:szCs w:val="20"/>
        </w:rPr>
      </w:pPr>
    </w:p>
    <w:p w:rsidR="0089664B" w:rsidRDefault="0089664B" w:rsidP="00596011">
      <w:pPr>
        <w:pStyle w:val="bodytext6"/>
        <w:spacing w:before="0"/>
        <w:ind w:left="720" w:hanging="720"/>
        <w:rPr>
          <w:rFonts w:ascii="Times New Roman" w:hAnsi="Times New Roman" w:cs="Times New Roman"/>
          <w:color w:val="auto"/>
          <w:sz w:val="20"/>
          <w:szCs w:val="20"/>
        </w:rPr>
      </w:pPr>
      <w:r w:rsidRPr="0080269F">
        <w:rPr>
          <w:rFonts w:ascii="Times New Roman" w:hAnsi="Times New Roman" w:cs="Times New Roman"/>
          <w:color w:val="auto"/>
          <w:sz w:val="20"/>
          <w:szCs w:val="20"/>
        </w:rPr>
        <w:t xml:space="preserve">Gaffney, M. A., Ryan, </w:t>
      </w:r>
      <w:r w:rsidR="00B1497D" w:rsidRPr="0080269F">
        <w:rPr>
          <w:rFonts w:ascii="Times New Roman" w:hAnsi="Times New Roman" w:cs="Times New Roman"/>
          <w:color w:val="auto"/>
          <w:sz w:val="20"/>
          <w:szCs w:val="20"/>
        </w:rPr>
        <w:t>D.</w:t>
      </w:r>
      <w:r w:rsidR="00BD7CC6" w:rsidRPr="0080269F">
        <w:rPr>
          <w:rFonts w:ascii="Times New Roman" w:hAnsi="Times New Roman" w:cs="Times New Roman"/>
          <w:color w:val="auto"/>
          <w:sz w:val="20"/>
          <w:szCs w:val="20"/>
        </w:rPr>
        <w:t>,</w:t>
      </w:r>
      <w:r w:rsidR="00B1497D" w:rsidRPr="0080269F">
        <w:rPr>
          <w:rFonts w:ascii="Times New Roman" w:hAnsi="Times New Roman" w:cs="Times New Roman"/>
          <w:color w:val="auto"/>
          <w:sz w:val="20"/>
          <w:szCs w:val="20"/>
        </w:rPr>
        <w:t xml:space="preserve"> </w:t>
      </w:r>
      <w:r w:rsidR="00F711D9" w:rsidRPr="0080269F">
        <w:rPr>
          <w:rFonts w:ascii="Times New Roman" w:hAnsi="Times New Roman" w:cs="Times New Roman"/>
          <w:color w:val="auto"/>
          <w:sz w:val="20"/>
          <w:szCs w:val="20"/>
        </w:rPr>
        <w:t>&amp;</w:t>
      </w:r>
      <w:r w:rsidRPr="0080269F">
        <w:rPr>
          <w:rFonts w:ascii="Times New Roman" w:hAnsi="Times New Roman" w:cs="Times New Roman"/>
          <w:color w:val="auto"/>
          <w:sz w:val="20"/>
          <w:szCs w:val="20"/>
        </w:rPr>
        <w:t xml:space="preserve"> Wurst</w:t>
      </w:r>
      <w:r w:rsidR="00B1497D" w:rsidRPr="0080269F">
        <w:rPr>
          <w:rFonts w:ascii="Times New Roman" w:hAnsi="Times New Roman" w:cs="Times New Roman"/>
          <w:color w:val="auto"/>
          <w:sz w:val="20"/>
          <w:szCs w:val="20"/>
        </w:rPr>
        <w:t>, C.</w:t>
      </w:r>
      <w:r w:rsidRPr="0080269F">
        <w:rPr>
          <w:rFonts w:ascii="Times New Roman" w:hAnsi="Times New Roman" w:cs="Times New Roman"/>
          <w:color w:val="auto"/>
          <w:sz w:val="20"/>
          <w:szCs w:val="20"/>
        </w:rPr>
        <w:t xml:space="preserve"> </w:t>
      </w:r>
      <w:r w:rsidR="006E3525" w:rsidRPr="0080269F">
        <w:rPr>
          <w:rFonts w:ascii="Times New Roman" w:hAnsi="Times New Roman" w:cs="Times New Roman"/>
          <w:color w:val="auto"/>
          <w:sz w:val="20"/>
          <w:szCs w:val="20"/>
        </w:rPr>
        <w:t>(</w:t>
      </w:r>
      <w:r w:rsidRPr="0080269F">
        <w:rPr>
          <w:rFonts w:ascii="Times New Roman" w:hAnsi="Times New Roman" w:cs="Times New Roman"/>
          <w:color w:val="auto"/>
          <w:sz w:val="20"/>
          <w:szCs w:val="20"/>
        </w:rPr>
        <w:t>2010</w:t>
      </w:r>
      <w:r w:rsidR="006E3525" w:rsidRPr="0080269F">
        <w:rPr>
          <w:rFonts w:ascii="Times New Roman" w:hAnsi="Times New Roman" w:cs="Times New Roman"/>
          <w:color w:val="auto"/>
          <w:sz w:val="20"/>
          <w:szCs w:val="20"/>
        </w:rPr>
        <w:t>)</w:t>
      </w:r>
      <w:r w:rsidRPr="0080269F">
        <w:rPr>
          <w:rFonts w:ascii="Times New Roman" w:hAnsi="Times New Roman" w:cs="Times New Roman"/>
          <w:color w:val="auto"/>
          <w:sz w:val="20"/>
          <w:szCs w:val="20"/>
        </w:rPr>
        <w:t xml:space="preserve">. Do online homework systems improve student performance? </w:t>
      </w:r>
      <w:r w:rsidRPr="0080269F">
        <w:rPr>
          <w:rFonts w:ascii="Times New Roman" w:hAnsi="Times New Roman" w:cs="Times New Roman"/>
          <w:i/>
          <w:color w:val="auto"/>
          <w:sz w:val="20"/>
          <w:szCs w:val="20"/>
        </w:rPr>
        <w:t>Advances in Accounting Education</w:t>
      </w:r>
      <w:r w:rsidR="00D3703E" w:rsidRPr="0080269F">
        <w:rPr>
          <w:rFonts w:ascii="Times New Roman" w:hAnsi="Times New Roman" w:cs="Times New Roman"/>
          <w:i/>
          <w:color w:val="auto"/>
          <w:sz w:val="20"/>
          <w:szCs w:val="20"/>
        </w:rPr>
        <w:t>,</w:t>
      </w:r>
      <w:r w:rsidR="00A63124" w:rsidRPr="0080269F">
        <w:rPr>
          <w:rFonts w:ascii="Times New Roman" w:hAnsi="Times New Roman" w:cs="Times New Roman"/>
          <w:i/>
          <w:color w:val="auto"/>
          <w:sz w:val="20"/>
          <w:szCs w:val="20"/>
        </w:rPr>
        <w:t xml:space="preserve"> </w:t>
      </w:r>
      <w:r w:rsidRPr="0080269F">
        <w:rPr>
          <w:rFonts w:ascii="Times New Roman" w:hAnsi="Times New Roman" w:cs="Times New Roman"/>
          <w:i/>
          <w:color w:val="auto"/>
          <w:sz w:val="20"/>
          <w:szCs w:val="20"/>
        </w:rPr>
        <w:t>11</w:t>
      </w:r>
      <w:r w:rsidRPr="0080269F">
        <w:rPr>
          <w:rFonts w:ascii="Times New Roman" w:hAnsi="Times New Roman" w:cs="Times New Roman"/>
          <w:color w:val="auto"/>
          <w:sz w:val="20"/>
          <w:szCs w:val="20"/>
        </w:rPr>
        <w:t xml:space="preserve">, 49-68. </w:t>
      </w:r>
    </w:p>
    <w:p w:rsidR="00596011" w:rsidRPr="0080269F" w:rsidRDefault="00596011" w:rsidP="00596011">
      <w:pPr>
        <w:pStyle w:val="bodytext6"/>
        <w:spacing w:before="0"/>
        <w:ind w:left="720" w:hanging="720"/>
        <w:rPr>
          <w:rFonts w:ascii="Times New Roman" w:hAnsi="Times New Roman" w:cs="Times New Roman"/>
          <w:color w:val="auto"/>
          <w:sz w:val="20"/>
          <w:szCs w:val="20"/>
        </w:rPr>
      </w:pPr>
    </w:p>
    <w:p w:rsidR="00AB56F2" w:rsidRDefault="00AB56F2" w:rsidP="00596011">
      <w:pPr>
        <w:pStyle w:val="bodytext6"/>
        <w:spacing w:before="0"/>
        <w:ind w:left="720" w:hanging="720"/>
        <w:rPr>
          <w:rFonts w:ascii="Times New Roman" w:hAnsi="Times New Roman" w:cs="Times New Roman"/>
          <w:color w:val="auto"/>
          <w:sz w:val="20"/>
          <w:szCs w:val="20"/>
        </w:rPr>
      </w:pPr>
      <w:r w:rsidRPr="0080269F">
        <w:rPr>
          <w:rFonts w:ascii="Times New Roman" w:hAnsi="Times New Roman" w:cs="Times New Roman"/>
          <w:color w:val="auto"/>
          <w:sz w:val="20"/>
          <w:szCs w:val="20"/>
        </w:rPr>
        <w:t xml:space="preserve">Gow, W., Kember, </w:t>
      </w:r>
      <w:r w:rsidR="001C5E69" w:rsidRPr="0080269F">
        <w:rPr>
          <w:rFonts w:ascii="Times New Roman" w:hAnsi="Times New Roman" w:cs="Times New Roman"/>
          <w:color w:val="auto"/>
          <w:sz w:val="20"/>
          <w:szCs w:val="20"/>
        </w:rPr>
        <w:t xml:space="preserve">D., </w:t>
      </w:r>
      <w:r w:rsidR="00F711D9" w:rsidRPr="0080269F">
        <w:rPr>
          <w:rFonts w:ascii="Times New Roman" w:hAnsi="Times New Roman" w:cs="Times New Roman"/>
          <w:color w:val="auto"/>
          <w:sz w:val="20"/>
          <w:szCs w:val="20"/>
        </w:rPr>
        <w:t>&amp;</w:t>
      </w:r>
      <w:r w:rsidRPr="0080269F">
        <w:rPr>
          <w:rFonts w:ascii="Times New Roman" w:hAnsi="Times New Roman" w:cs="Times New Roman"/>
          <w:color w:val="auto"/>
          <w:sz w:val="20"/>
          <w:szCs w:val="20"/>
        </w:rPr>
        <w:t xml:space="preserve"> Cooper</w:t>
      </w:r>
      <w:r w:rsidR="001C5E69" w:rsidRPr="0080269F">
        <w:rPr>
          <w:rFonts w:ascii="Times New Roman" w:hAnsi="Times New Roman" w:cs="Times New Roman"/>
          <w:color w:val="auto"/>
          <w:sz w:val="20"/>
          <w:szCs w:val="20"/>
        </w:rPr>
        <w:t>, B. (</w:t>
      </w:r>
      <w:r w:rsidRPr="0080269F">
        <w:rPr>
          <w:rFonts w:ascii="Times New Roman" w:hAnsi="Times New Roman" w:cs="Times New Roman"/>
          <w:color w:val="auto"/>
          <w:sz w:val="20"/>
          <w:szCs w:val="20"/>
        </w:rPr>
        <w:t>1994</w:t>
      </w:r>
      <w:r w:rsidR="006E3525" w:rsidRPr="0080269F">
        <w:rPr>
          <w:rFonts w:ascii="Times New Roman" w:hAnsi="Times New Roman" w:cs="Times New Roman"/>
          <w:color w:val="auto"/>
          <w:sz w:val="20"/>
          <w:szCs w:val="20"/>
        </w:rPr>
        <w:t>)</w:t>
      </w:r>
      <w:r w:rsidRPr="0080269F">
        <w:rPr>
          <w:rFonts w:ascii="Times New Roman" w:hAnsi="Times New Roman" w:cs="Times New Roman"/>
          <w:color w:val="auto"/>
          <w:sz w:val="20"/>
          <w:szCs w:val="20"/>
        </w:rPr>
        <w:t xml:space="preserve">. The teaching context and approaches to study of accountancy students. </w:t>
      </w:r>
      <w:r w:rsidRPr="0080269F">
        <w:rPr>
          <w:rFonts w:ascii="Times New Roman" w:hAnsi="Times New Roman" w:cs="Times New Roman"/>
          <w:i/>
          <w:color w:val="auto"/>
          <w:sz w:val="20"/>
          <w:szCs w:val="20"/>
        </w:rPr>
        <w:t>Issues in Accounting Education</w:t>
      </w:r>
      <w:r w:rsidR="0089664B" w:rsidRPr="0080269F">
        <w:rPr>
          <w:rFonts w:ascii="Times New Roman" w:hAnsi="Times New Roman" w:cs="Times New Roman"/>
          <w:i/>
          <w:color w:val="auto"/>
          <w:sz w:val="20"/>
          <w:szCs w:val="20"/>
        </w:rPr>
        <w:t>,</w:t>
      </w:r>
      <w:r w:rsidRPr="0080269F">
        <w:rPr>
          <w:rFonts w:ascii="Times New Roman" w:hAnsi="Times New Roman" w:cs="Times New Roman"/>
          <w:color w:val="auto"/>
          <w:sz w:val="20"/>
          <w:szCs w:val="20"/>
        </w:rPr>
        <w:t xml:space="preserve"> </w:t>
      </w:r>
      <w:r w:rsidR="0089664B" w:rsidRPr="0080269F">
        <w:rPr>
          <w:rFonts w:ascii="Times New Roman" w:hAnsi="Times New Roman" w:cs="Times New Roman"/>
          <w:i/>
          <w:color w:val="auto"/>
          <w:sz w:val="20"/>
          <w:szCs w:val="20"/>
        </w:rPr>
        <w:t>9</w:t>
      </w:r>
      <w:r w:rsidR="0089664B" w:rsidRPr="0080269F">
        <w:rPr>
          <w:rFonts w:ascii="Times New Roman" w:hAnsi="Times New Roman" w:cs="Times New Roman"/>
          <w:color w:val="auto"/>
          <w:sz w:val="20"/>
          <w:szCs w:val="20"/>
        </w:rPr>
        <w:t>(1)</w:t>
      </w:r>
      <w:r w:rsidR="00D3703E" w:rsidRPr="0080269F">
        <w:rPr>
          <w:rFonts w:ascii="Times New Roman" w:hAnsi="Times New Roman" w:cs="Times New Roman"/>
          <w:color w:val="auto"/>
          <w:sz w:val="20"/>
          <w:szCs w:val="20"/>
        </w:rPr>
        <w:t>,</w:t>
      </w:r>
      <w:r w:rsidR="0089664B" w:rsidRPr="0080269F">
        <w:rPr>
          <w:rFonts w:ascii="Times New Roman" w:hAnsi="Times New Roman" w:cs="Times New Roman"/>
          <w:color w:val="auto"/>
          <w:sz w:val="20"/>
          <w:szCs w:val="20"/>
        </w:rPr>
        <w:t xml:space="preserve"> </w:t>
      </w:r>
      <w:r w:rsidRPr="0080269F">
        <w:rPr>
          <w:rFonts w:ascii="Times New Roman" w:hAnsi="Times New Roman" w:cs="Times New Roman"/>
          <w:color w:val="auto"/>
          <w:sz w:val="20"/>
          <w:szCs w:val="20"/>
        </w:rPr>
        <w:t>61-67.</w:t>
      </w:r>
    </w:p>
    <w:p w:rsidR="00596011" w:rsidRPr="0080269F" w:rsidRDefault="00596011" w:rsidP="00596011">
      <w:pPr>
        <w:pStyle w:val="bodytext6"/>
        <w:spacing w:before="0"/>
        <w:ind w:left="720" w:hanging="720"/>
        <w:rPr>
          <w:rFonts w:ascii="Times New Roman" w:hAnsi="Times New Roman" w:cs="Times New Roman"/>
          <w:color w:val="auto"/>
          <w:sz w:val="20"/>
          <w:szCs w:val="20"/>
        </w:rPr>
      </w:pPr>
    </w:p>
    <w:p w:rsidR="00130713" w:rsidRDefault="00130713" w:rsidP="00596011">
      <w:pPr>
        <w:pStyle w:val="bodytext6"/>
        <w:spacing w:before="0"/>
        <w:ind w:left="720" w:hanging="720"/>
        <w:rPr>
          <w:rStyle w:val="medium-font"/>
          <w:rFonts w:ascii="Times New Roman" w:hAnsi="Times New Roman" w:cs="Times New Roman"/>
          <w:color w:val="auto"/>
          <w:sz w:val="20"/>
          <w:szCs w:val="20"/>
        </w:rPr>
      </w:pPr>
      <w:r w:rsidRPr="0080269F">
        <w:rPr>
          <w:rStyle w:val="medium-font"/>
          <w:rFonts w:ascii="Times New Roman" w:hAnsi="Times New Roman" w:cs="Times New Roman"/>
          <w:color w:val="auto"/>
          <w:sz w:val="20"/>
          <w:szCs w:val="20"/>
        </w:rPr>
        <w:t xml:space="preserve">Hasselback, J. (2011). </w:t>
      </w:r>
      <w:r w:rsidR="00DE2789" w:rsidRPr="0080269F">
        <w:rPr>
          <w:rStyle w:val="medium-font"/>
          <w:rFonts w:ascii="Times New Roman" w:hAnsi="Times New Roman" w:cs="Times New Roman"/>
          <w:i/>
          <w:color w:val="auto"/>
          <w:sz w:val="20"/>
          <w:szCs w:val="20"/>
        </w:rPr>
        <w:t>A Directory of Accounting faculty</w:t>
      </w:r>
      <w:r w:rsidRPr="0080269F">
        <w:rPr>
          <w:rStyle w:val="medium-font"/>
          <w:rFonts w:ascii="Times New Roman" w:hAnsi="Times New Roman" w:cs="Times New Roman"/>
          <w:i/>
          <w:color w:val="auto"/>
          <w:sz w:val="20"/>
          <w:szCs w:val="20"/>
        </w:rPr>
        <w:t>: Academic year 2011 – 2012, (34</w:t>
      </w:r>
      <w:r w:rsidR="00DE2789" w:rsidRPr="0080269F">
        <w:rPr>
          <w:rStyle w:val="medium-font"/>
          <w:rFonts w:ascii="Times New Roman" w:hAnsi="Times New Roman" w:cs="Times New Roman"/>
          <w:i/>
          <w:color w:val="auto"/>
          <w:sz w:val="20"/>
          <w:szCs w:val="20"/>
          <w:vertAlign w:val="superscript"/>
        </w:rPr>
        <w:t>th</w:t>
      </w:r>
      <w:r w:rsidRPr="0080269F">
        <w:rPr>
          <w:rStyle w:val="medium-font"/>
          <w:rFonts w:ascii="Times New Roman" w:hAnsi="Times New Roman" w:cs="Times New Roman"/>
          <w:i/>
          <w:color w:val="auto"/>
          <w:sz w:val="20"/>
          <w:szCs w:val="20"/>
        </w:rPr>
        <w:t xml:space="preserve"> ed</w:t>
      </w:r>
      <w:r w:rsidRPr="0080269F">
        <w:rPr>
          <w:rStyle w:val="medium-font"/>
          <w:rFonts w:ascii="Times New Roman" w:hAnsi="Times New Roman" w:cs="Times New Roman"/>
          <w:color w:val="auto"/>
          <w:sz w:val="20"/>
          <w:szCs w:val="20"/>
        </w:rPr>
        <w:t>.). New York: Prentice-Hall.</w:t>
      </w:r>
    </w:p>
    <w:p w:rsidR="00596011" w:rsidRPr="0080269F" w:rsidRDefault="00596011" w:rsidP="00596011">
      <w:pPr>
        <w:pStyle w:val="bodytext6"/>
        <w:spacing w:before="0"/>
        <w:ind w:left="720" w:hanging="720"/>
        <w:rPr>
          <w:rStyle w:val="medium-font"/>
          <w:rFonts w:ascii="Times New Roman" w:hAnsi="Times New Roman" w:cs="Times New Roman"/>
          <w:color w:val="auto"/>
          <w:sz w:val="20"/>
          <w:szCs w:val="20"/>
        </w:rPr>
      </w:pPr>
    </w:p>
    <w:p w:rsidR="00161836" w:rsidRDefault="00161836" w:rsidP="00596011">
      <w:pPr>
        <w:pStyle w:val="bodytext6"/>
        <w:spacing w:before="0"/>
        <w:ind w:left="720" w:hanging="720"/>
        <w:rPr>
          <w:rStyle w:val="medium-font"/>
          <w:rFonts w:ascii="Times New Roman" w:hAnsi="Times New Roman" w:cs="Times New Roman"/>
          <w:color w:val="auto"/>
          <w:sz w:val="20"/>
          <w:szCs w:val="20"/>
        </w:rPr>
      </w:pPr>
      <w:r w:rsidRPr="0080269F">
        <w:rPr>
          <w:rStyle w:val="medium-font"/>
          <w:rFonts w:ascii="Times New Roman" w:hAnsi="Times New Roman" w:cs="Times New Roman"/>
          <w:color w:val="auto"/>
          <w:sz w:val="20"/>
          <w:szCs w:val="20"/>
        </w:rPr>
        <w:t xml:space="preserve">Haverty, J. L. </w:t>
      </w:r>
      <w:r w:rsidR="006E3525" w:rsidRPr="0080269F">
        <w:rPr>
          <w:rStyle w:val="medium-font"/>
          <w:rFonts w:ascii="Times New Roman" w:hAnsi="Times New Roman" w:cs="Times New Roman"/>
          <w:color w:val="auto"/>
          <w:sz w:val="20"/>
          <w:szCs w:val="20"/>
        </w:rPr>
        <w:t>(</w:t>
      </w:r>
      <w:r w:rsidRPr="0080269F">
        <w:rPr>
          <w:rStyle w:val="medium-font"/>
          <w:rFonts w:ascii="Times New Roman" w:hAnsi="Times New Roman" w:cs="Times New Roman"/>
          <w:color w:val="auto"/>
          <w:sz w:val="20"/>
          <w:szCs w:val="20"/>
        </w:rPr>
        <w:t>2012</w:t>
      </w:r>
      <w:r w:rsidR="006E3525" w:rsidRPr="0080269F">
        <w:rPr>
          <w:rStyle w:val="medium-font"/>
          <w:rFonts w:ascii="Times New Roman" w:hAnsi="Times New Roman" w:cs="Times New Roman"/>
          <w:color w:val="auto"/>
          <w:sz w:val="20"/>
          <w:szCs w:val="20"/>
        </w:rPr>
        <w:t>)</w:t>
      </w:r>
      <w:r w:rsidRPr="0080269F">
        <w:rPr>
          <w:rStyle w:val="medium-font"/>
          <w:rFonts w:ascii="Times New Roman" w:hAnsi="Times New Roman" w:cs="Times New Roman"/>
          <w:color w:val="auto"/>
          <w:sz w:val="20"/>
          <w:szCs w:val="20"/>
        </w:rPr>
        <w:t xml:space="preserve">. Student reactions to online homework management systems: A look at prior research. </w:t>
      </w:r>
      <w:r w:rsidRPr="0080269F">
        <w:rPr>
          <w:rStyle w:val="medium-font"/>
          <w:rFonts w:ascii="Times New Roman" w:hAnsi="Times New Roman" w:cs="Times New Roman"/>
          <w:i/>
          <w:color w:val="auto"/>
          <w:sz w:val="20"/>
          <w:szCs w:val="20"/>
        </w:rPr>
        <w:t>ABD Journal, 4</w:t>
      </w:r>
      <w:r w:rsidRPr="0080269F">
        <w:rPr>
          <w:rStyle w:val="medium-font"/>
          <w:rFonts w:ascii="Times New Roman" w:hAnsi="Times New Roman" w:cs="Times New Roman"/>
          <w:color w:val="auto"/>
          <w:sz w:val="20"/>
          <w:szCs w:val="20"/>
        </w:rPr>
        <w:t>(1), 33-43.</w:t>
      </w:r>
    </w:p>
    <w:p w:rsidR="00596011" w:rsidRPr="0080269F" w:rsidRDefault="00596011" w:rsidP="00596011">
      <w:pPr>
        <w:pStyle w:val="bodytext6"/>
        <w:spacing w:before="0"/>
        <w:ind w:left="720" w:hanging="720"/>
        <w:rPr>
          <w:rStyle w:val="medium-font"/>
          <w:rFonts w:ascii="Times New Roman" w:hAnsi="Times New Roman" w:cs="Times New Roman"/>
          <w:sz w:val="20"/>
          <w:szCs w:val="20"/>
        </w:rPr>
      </w:pPr>
    </w:p>
    <w:p w:rsidR="00AB56F2" w:rsidRDefault="00AB56F2" w:rsidP="00596011">
      <w:pPr>
        <w:pStyle w:val="bodytext6"/>
        <w:spacing w:before="0"/>
        <w:ind w:left="720" w:hanging="720"/>
        <w:rPr>
          <w:rStyle w:val="medium-font"/>
          <w:rFonts w:ascii="Times New Roman" w:hAnsi="Times New Roman" w:cs="Times New Roman"/>
          <w:color w:val="auto"/>
          <w:sz w:val="20"/>
          <w:szCs w:val="20"/>
        </w:rPr>
      </w:pPr>
      <w:r w:rsidRPr="0080269F">
        <w:rPr>
          <w:rStyle w:val="medium-font"/>
          <w:rFonts w:ascii="Times New Roman" w:hAnsi="Times New Roman" w:cs="Times New Roman"/>
          <w:color w:val="auto"/>
          <w:sz w:val="20"/>
          <w:szCs w:val="20"/>
        </w:rPr>
        <w:t xml:space="preserve">Hornik, S., </w:t>
      </w:r>
      <w:r w:rsidR="00F711D9" w:rsidRPr="0080269F">
        <w:rPr>
          <w:rStyle w:val="medium-font"/>
          <w:rFonts w:ascii="Times New Roman" w:hAnsi="Times New Roman" w:cs="Times New Roman"/>
          <w:color w:val="auto"/>
          <w:sz w:val="20"/>
          <w:szCs w:val="20"/>
        </w:rPr>
        <w:t>&amp;</w:t>
      </w:r>
      <w:r w:rsidRPr="0080269F">
        <w:rPr>
          <w:rStyle w:val="medium-font"/>
          <w:rFonts w:ascii="Times New Roman" w:hAnsi="Times New Roman" w:cs="Times New Roman"/>
          <w:color w:val="auto"/>
          <w:sz w:val="20"/>
          <w:szCs w:val="20"/>
        </w:rPr>
        <w:t xml:space="preserve"> Thornburg</w:t>
      </w:r>
      <w:r w:rsidR="00B1497D" w:rsidRPr="0080269F">
        <w:rPr>
          <w:rStyle w:val="medium-font"/>
          <w:rFonts w:ascii="Times New Roman" w:hAnsi="Times New Roman" w:cs="Times New Roman"/>
          <w:color w:val="auto"/>
          <w:sz w:val="20"/>
          <w:szCs w:val="20"/>
        </w:rPr>
        <w:t>, S</w:t>
      </w:r>
      <w:r w:rsidRPr="0080269F">
        <w:rPr>
          <w:rStyle w:val="medium-font"/>
          <w:rFonts w:ascii="Times New Roman" w:hAnsi="Times New Roman" w:cs="Times New Roman"/>
          <w:i/>
          <w:iCs/>
          <w:color w:val="auto"/>
          <w:sz w:val="20"/>
          <w:szCs w:val="20"/>
        </w:rPr>
        <w:t>.</w:t>
      </w:r>
      <w:r w:rsidRPr="0080269F">
        <w:rPr>
          <w:rStyle w:val="medium-font"/>
          <w:rFonts w:ascii="Times New Roman" w:hAnsi="Times New Roman" w:cs="Times New Roman"/>
          <w:color w:val="auto"/>
          <w:sz w:val="20"/>
          <w:szCs w:val="20"/>
        </w:rPr>
        <w:t xml:space="preserve"> </w:t>
      </w:r>
      <w:r w:rsidR="006E3525" w:rsidRPr="0080269F">
        <w:rPr>
          <w:rStyle w:val="medium-font"/>
          <w:rFonts w:ascii="Times New Roman" w:hAnsi="Times New Roman" w:cs="Times New Roman"/>
          <w:color w:val="auto"/>
          <w:sz w:val="20"/>
          <w:szCs w:val="20"/>
        </w:rPr>
        <w:t>(</w:t>
      </w:r>
      <w:r w:rsidRPr="0080269F">
        <w:rPr>
          <w:rStyle w:val="medium-font"/>
          <w:rFonts w:ascii="Times New Roman" w:hAnsi="Times New Roman" w:cs="Times New Roman"/>
          <w:color w:val="auto"/>
          <w:sz w:val="20"/>
          <w:szCs w:val="20"/>
        </w:rPr>
        <w:t>2010</w:t>
      </w:r>
      <w:r w:rsidR="006E3525" w:rsidRPr="0080269F">
        <w:rPr>
          <w:rStyle w:val="medium-font"/>
          <w:rFonts w:ascii="Times New Roman" w:hAnsi="Times New Roman" w:cs="Times New Roman"/>
          <w:color w:val="auto"/>
          <w:sz w:val="20"/>
          <w:szCs w:val="20"/>
        </w:rPr>
        <w:t>)</w:t>
      </w:r>
      <w:r w:rsidRPr="0080269F">
        <w:rPr>
          <w:rStyle w:val="medium-font"/>
          <w:rFonts w:ascii="Times New Roman" w:hAnsi="Times New Roman" w:cs="Times New Roman"/>
          <w:color w:val="auto"/>
          <w:sz w:val="20"/>
          <w:szCs w:val="20"/>
        </w:rPr>
        <w:t xml:space="preserve">. </w:t>
      </w:r>
      <w:hyperlink r:id="rId13" w:tooltip="Really Engaging Accounting: Second Life as a Learning Platform." w:history="1">
        <w:r w:rsidRPr="0080269F">
          <w:rPr>
            <w:rStyle w:val="Hyperlink"/>
            <w:rFonts w:ascii="Times New Roman" w:hAnsi="Times New Roman" w:cs="Times New Roman"/>
            <w:color w:val="auto"/>
            <w:sz w:val="20"/>
            <w:szCs w:val="20"/>
            <w:u w:val="none"/>
          </w:rPr>
          <w:t>Really engaging accounting: Second life as a l</w:t>
        </w:r>
        <w:r w:rsidRPr="0080269F">
          <w:rPr>
            <w:rStyle w:val="Strong"/>
            <w:rFonts w:ascii="Times New Roman" w:hAnsi="Times New Roman" w:cs="Times New Roman"/>
            <w:b w:val="0"/>
            <w:color w:val="auto"/>
            <w:sz w:val="20"/>
            <w:szCs w:val="20"/>
          </w:rPr>
          <w:t>earning</w:t>
        </w:r>
        <w:r w:rsidRPr="0080269F">
          <w:rPr>
            <w:rStyle w:val="Hyperlink"/>
            <w:rFonts w:ascii="Times New Roman" w:hAnsi="Times New Roman" w:cs="Times New Roman"/>
            <w:color w:val="auto"/>
            <w:sz w:val="20"/>
            <w:szCs w:val="20"/>
            <w:u w:val="none"/>
          </w:rPr>
          <w:t xml:space="preserve"> platform</w:t>
        </w:r>
      </w:hyperlink>
      <w:r w:rsidRPr="0080269F">
        <w:rPr>
          <w:rStyle w:val="title-link-wrapper1"/>
          <w:rFonts w:ascii="Times New Roman" w:hAnsi="Times New Roman" w:cs="Times New Roman"/>
          <w:color w:val="auto"/>
          <w:sz w:val="20"/>
          <w:szCs w:val="20"/>
          <w:specVanish w:val="0"/>
        </w:rPr>
        <w:t xml:space="preserve">. </w:t>
      </w:r>
      <w:r w:rsidRPr="0080269F">
        <w:rPr>
          <w:rStyle w:val="medium-font"/>
          <w:rFonts w:ascii="Times New Roman" w:hAnsi="Times New Roman" w:cs="Times New Roman"/>
          <w:i/>
          <w:iCs/>
          <w:color w:val="auto"/>
          <w:sz w:val="20"/>
          <w:szCs w:val="20"/>
        </w:rPr>
        <w:t>Issues in Accounting Education</w:t>
      </w:r>
      <w:r w:rsidR="00D3703E" w:rsidRPr="0080269F">
        <w:rPr>
          <w:rStyle w:val="medium-font"/>
          <w:rFonts w:ascii="Times New Roman" w:hAnsi="Times New Roman" w:cs="Times New Roman"/>
          <w:i/>
          <w:iCs/>
          <w:color w:val="auto"/>
          <w:sz w:val="20"/>
          <w:szCs w:val="20"/>
        </w:rPr>
        <w:t>,</w:t>
      </w:r>
      <w:r w:rsidRPr="0080269F">
        <w:rPr>
          <w:rStyle w:val="medium-font"/>
          <w:rFonts w:ascii="Times New Roman" w:hAnsi="Times New Roman" w:cs="Times New Roman"/>
          <w:i/>
          <w:iCs/>
          <w:color w:val="auto"/>
          <w:sz w:val="20"/>
          <w:szCs w:val="20"/>
        </w:rPr>
        <w:t xml:space="preserve"> </w:t>
      </w:r>
      <w:r w:rsidRPr="0080269F">
        <w:rPr>
          <w:rStyle w:val="medium-font"/>
          <w:rFonts w:ascii="Times New Roman" w:hAnsi="Times New Roman" w:cs="Times New Roman"/>
          <w:i/>
          <w:color w:val="auto"/>
          <w:sz w:val="20"/>
          <w:szCs w:val="20"/>
        </w:rPr>
        <w:t>25</w:t>
      </w:r>
      <w:r w:rsidRPr="0080269F">
        <w:rPr>
          <w:rStyle w:val="medium-font"/>
          <w:rFonts w:ascii="Times New Roman" w:hAnsi="Times New Roman" w:cs="Times New Roman"/>
          <w:color w:val="auto"/>
          <w:sz w:val="20"/>
          <w:szCs w:val="20"/>
        </w:rPr>
        <w:t>(3),</w:t>
      </w:r>
      <w:r w:rsidR="00D9608C" w:rsidRPr="0080269F">
        <w:rPr>
          <w:rStyle w:val="medium-font"/>
          <w:rFonts w:ascii="Times New Roman" w:hAnsi="Times New Roman" w:cs="Times New Roman"/>
          <w:color w:val="auto"/>
          <w:sz w:val="20"/>
          <w:szCs w:val="20"/>
        </w:rPr>
        <w:t xml:space="preserve"> </w:t>
      </w:r>
      <w:r w:rsidRPr="0080269F">
        <w:rPr>
          <w:rStyle w:val="medium-font"/>
          <w:rFonts w:ascii="Times New Roman" w:hAnsi="Times New Roman" w:cs="Times New Roman"/>
          <w:color w:val="auto"/>
          <w:sz w:val="20"/>
          <w:szCs w:val="20"/>
        </w:rPr>
        <w:t>361-378.</w:t>
      </w:r>
    </w:p>
    <w:p w:rsidR="00596011" w:rsidRPr="0080269F" w:rsidRDefault="00596011" w:rsidP="00596011">
      <w:pPr>
        <w:pStyle w:val="bodytext6"/>
        <w:spacing w:before="0"/>
        <w:ind w:left="720" w:hanging="720"/>
        <w:rPr>
          <w:rFonts w:ascii="Times New Roman" w:hAnsi="Times New Roman" w:cs="Times New Roman"/>
          <w:color w:val="auto"/>
          <w:sz w:val="20"/>
          <w:szCs w:val="20"/>
        </w:rPr>
      </w:pPr>
    </w:p>
    <w:p w:rsidR="00AB56F2" w:rsidRDefault="00AB56F2"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Jones, S. H.,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Wright</w:t>
      </w:r>
      <w:r w:rsidR="00B1497D" w:rsidRPr="0080269F">
        <w:rPr>
          <w:rFonts w:ascii="Times New Roman" w:hAnsi="Times New Roman" w:cs="Times New Roman"/>
          <w:sz w:val="20"/>
          <w:szCs w:val="20"/>
        </w:rPr>
        <w:t xml:space="preserve">, M. E.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2010</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The effects of a hypertext learning aid and cognitive style on performance in advanced financial accounting. </w:t>
      </w:r>
      <w:r w:rsidRPr="0080269F">
        <w:rPr>
          <w:rFonts w:ascii="Times New Roman" w:hAnsi="Times New Roman" w:cs="Times New Roman"/>
          <w:i/>
          <w:sz w:val="20"/>
          <w:szCs w:val="20"/>
        </w:rPr>
        <w:t>Issues in Accounting Education</w:t>
      </w:r>
      <w:r w:rsidRPr="0080269F">
        <w:rPr>
          <w:rFonts w:ascii="Times New Roman" w:hAnsi="Times New Roman" w:cs="Times New Roman"/>
          <w:sz w:val="20"/>
          <w:szCs w:val="20"/>
        </w:rPr>
        <w:t xml:space="preserve">, </w:t>
      </w:r>
      <w:r w:rsidRPr="0080269F">
        <w:rPr>
          <w:rFonts w:ascii="Times New Roman" w:hAnsi="Times New Roman" w:cs="Times New Roman"/>
          <w:i/>
          <w:sz w:val="20"/>
          <w:szCs w:val="20"/>
        </w:rPr>
        <w:t>25</w:t>
      </w:r>
      <w:r w:rsidRPr="0080269F">
        <w:rPr>
          <w:rFonts w:ascii="Times New Roman" w:hAnsi="Times New Roman" w:cs="Times New Roman"/>
          <w:sz w:val="20"/>
          <w:szCs w:val="20"/>
        </w:rPr>
        <w:t>(1)</w:t>
      </w:r>
      <w:r w:rsidR="00D3703E" w:rsidRPr="0080269F">
        <w:rPr>
          <w:rFonts w:ascii="Times New Roman" w:hAnsi="Times New Roman" w:cs="Times New Roman"/>
          <w:sz w:val="20"/>
          <w:szCs w:val="20"/>
        </w:rPr>
        <w:t>,</w:t>
      </w:r>
      <w:r w:rsidRPr="0080269F">
        <w:rPr>
          <w:rFonts w:ascii="Times New Roman" w:hAnsi="Times New Roman" w:cs="Times New Roman"/>
          <w:sz w:val="20"/>
          <w:szCs w:val="20"/>
        </w:rPr>
        <w:t xml:space="preserve"> 35-58.</w:t>
      </w:r>
    </w:p>
    <w:p w:rsidR="00596011" w:rsidRPr="0080269F" w:rsidRDefault="00596011" w:rsidP="00596011">
      <w:pPr>
        <w:spacing w:after="0" w:line="240" w:lineRule="auto"/>
        <w:ind w:left="720" w:hanging="720"/>
        <w:rPr>
          <w:rFonts w:ascii="Times New Roman" w:hAnsi="Times New Roman" w:cs="Times New Roman"/>
          <w:sz w:val="20"/>
          <w:szCs w:val="20"/>
        </w:rPr>
      </w:pPr>
    </w:p>
    <w:p w:rsidR="00AB56F2" w:rsidRDefault="00AB56F2"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Kachelmeier, S. J., Jones, </w:t>
      </w:r>
      <w:r w:rsidR="00B1497D" w:rsidRPr="0080269F">
        <w:rPr>
          <w:rFonts w:ascii="Times New Roman" w:hAnsi="Times New Roman" w:cs="Times New Roman"/>
          <w:sz w:val="20"/>
          <w:szCs w:val="20"/>
        </w:rPr>
        <w:t xml:space="preserve">J. D.,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Keller</w:t>
      </w:r>
      <w:r w:rsidR="00B1497D" w:rsidRPr="0080269F">
        <w:rPr>
          <w:rFonts w:ascii="Times New Roman" w:hAnsi="Times New Roman" w:cs="Times New Roman"/>
          <w:sz w:val="20"/>
          <w:szCs w:val="20"/>
        </w:rPr>
        <w:t>, J. A.</w:t>
      </w:r>
      <w:r w:rsidRPr="0080269F">
        <w:rPr>
          <w:rFonts w:ascii="Times New Roman" w:hAnsi="Times New Roman" w:cs="Times New Roman"/>
          <w:sz w:val="20"/>
          <w:szCs w:val="20"/>
        </w:rPr>
        <w:t xml:space="preserve">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1992</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Evaluating the effectiveness of a computer-intensive learning aid for teaching pension accounting.  </w:t>
      </w:r>
      <w:r w:rsidRPr="0080269F">
        <w:rPr>
          <w:rFonts w:ascii="Times New Roman" w:hAnsi="Times New Roman" w:cs="Times New Roman"/>
          <w:i/>
          <w:iCs/>
          <w:sz w:val="20"/>
          <w:szCs w:val="20"/>
        </w:rPr>
        <w:t>Issues in Accounting Education</w:t>
      </w:r>
      <w:r w:rsidR="007C764D" w:rsidRPr="0080269F">
        <w:rPr>
          <w:rFonts w:ascii="Times New Roman" w:hAnsi="Times New Roman" w:cs="Times New Roman"/>
          <w:i/>
          <w:iCs/>
          <w:sz w:val="20"/>
          <w:szCs w:val="20"/>
        </w:rPr>
        <w:t xml:space="preserve"> </w:t>
      </w:r>
      <w:r w:rsidRPr="0080269F">
        <w:rPr>
          <w:rFonts w:ascii="Times New Roman" w:hAnsi="Times New Roman" w:cs="Times New Roman"/>
          <w:sz w:val="20"/>
          <w:szCs w:val="20"/>
        </w:rPr>
        <w:t>(Fall): 164-178.</w:t>
      </w:r>
    </w:p>
    <w:p w:rsidR="00596011" w:rsidRPr="0080269F" w:rsidRDefault="00596011" w:rsidP="00596011">
      <w:pPr>
        <w:spacing w:after="0" w:line="240" w:lineRule="auto"/>
        <w:ind w:left="720" w:hanging="720"/>
        <w:rPr>
          <w:rFonts w:ascii="Times New Roman" w:hAnsi="Times New Roman" w:cs="Times New Roman"/>
          <w:sz w:val="20"/>
          <w:szCs w:val="20"/>
        </w:rPr>
      </w:pPr>
    </w:p>
    <w:p w:rsidR="007A1CF4" w:rsidRDefault="007A1CF4" w:rsidP="00596011">
      <w:pPr>
        <w:spacing w:after="0" w:line="240" w:lineRule="auto"/>
        <w:rPr>
          <w:rFonts w:ascii="Times New Roman" w:eastAsia="Times New Roman" w:hAnsi="Times New Roman" w:cs="Times New Roman"/>
          <w:color w:val="000000"/>
          <w:sz w:val="20"/>
          <w:szCs w:val="20"/>
        </w:rPr>
      </w:pPr>
      <w:r w:rsidRPr="0080269F">
        <w:rPr>
          <w:rFonts w:ascii="Times New Roman" w:eastAsia="Times New Roman" w:hAnsi="Times New Roman" w:cs="Times New Roman"/>
          <w:color w:val="000000"/>
          <w:sz w:val="20"/>
          <w:szCs w:val="20"/>
        </w:rPr>
        <w:t>Lave, J.</w:t>
      </w:r>
      <w:r w:rsidR="00BD7CC6" w:rsidRPr="0080269F">
        <w:rPr>
          <w:rFonts w:ascii="Times New Roman" w:eastAsia="Times New Roman" w:hAnsi="Times New Roman" w:cs="Times New Roman"/>
          <w:color w:val="000000"/>
          <w:sz w:val="20"/>
          <w:szCs w:val="20"/>
        </w:rPr>
        <w:t>,</w:t>
      </w:r>
      <w:r w:rsidRPr="0080269F">
        <w:rPr>
          <w:rFonts w:ascii="Times New Roman" w:eastAsia="Times New Roman" w:hAnsi="Times New Roman" w:cs="Times New Roman"/>
          <w:color w:val="000000"/>
          <w:sz w:val="20"/>
          <w:szCs w:val="20"/>
        </w:rPr>
        <w:t xml:space="preserve"> </w:t>
      </w:r>
      <w:r w:rsidR="00F711D9" w:rsidRPr="0080269F">
        <w:rPr>
          <w:rFonts w:ascii="Times New Roman" w:eastAsia="Times New Roman" w:hAnsi="Times New Roman" w:cs="Times New Roman"/>
          <w:color w:val="000000"/>
          <w:sz w:val="20"/>
          <w:szCs w:val="20"/>
        </w:rPr>
        <w:t>&amp;</w:t>
      </w:r>
      <w:r w:rsidRPr="0080269F">
        <w:rPr>
          <w:rFonts w:ascii="Times New Roman" w:eastAsia="Times New Roman" w:hAnsi="Times New Roman" w:cs="Times New Roman"/>
          <w:color w:val="000000"/>
          <w:sz w:val="20"/>
          <w:szCs w:val="20"/>
        </w:rPr>
        <w:t xml:space="preserve"> Wenger</w:t>
      </w:r>
      <w:r w:rsidR="00B1497D" w:rsidRPr="0080269F">
        <w:rPr>
          <w:rFonts w:ascii="Times New Roman" w:eastAsia="Times New Roman" w:hAnsi="Times New Roman" w:cs="Times New Roman"/>
          <w:color w:val="000000"/>
          <w:sz w:val="20"/>
          <w:szCs w:val="20"/>
        </w:rPr>
        <w:t>, E.</w:t>
      </w:r>
      <w:r w:rsidRPr="0080269F">
        <w:rPr>
          <w:rFonts w:ascii="Times New Roman" w:eastAsia="Times New Roman" w:hAnsi="Times New Roman" w:cs="Times New Roman"/>
          <w:color w:val="000000"/>
          <w:sz w:val="20"/>
          <w:szCs w:val="20"/>
        </w:rPr>
        <w:t xml:space="preserve"> (1991)</w:t>
      </w:r>
      <w:r w:rsidR="007F11CA" w:rsidRPr="0080269F">
        <w:rPr>
          <w:rFonts w:ascii="Times New Roman" w:eastAsia="Times New Roman" w:hAnsi="Times New Roman" w:cs="Times New Roman"/>
          <w:color w:val="000000"/>
          <w:sz w:val="20"/>
          <w:szCs w:val="20"/>
        </w:rPr>
        <w:t>.</w:t>
      </w:r>
      <w:r w:rsidRPr="0080269F">
        <w:rPr>
          <w:rFonts w:ascii="Times New Roman" w:eastAsia="Times New Roman" w:hAnsi="Times New Roman" w:cs="Times New Roman"/>
          <w:color w:val="000000"/>
          <w:sz w:val="20"/>
          <w:szCs w:val="20"/>
        </w:rPr>
        <w:t xml:space="preserve"> </w:t>
      </w:r>
      <w:r w:rsidRPr="0080269F">
        <w:rPr>
          <w:rFonts w:ascii="Times New Roman" w:eastAsia="Times New Roman" w:hAnsi="Times New Roman" w:cs="Times New Roman"/>
          <w:i/>
          <w:color w:val="000000"/>
          <w:sz w:val="20"/>
          <w:szCs w:val="20"/>
        </w:rPr>
        <w:t>Situated Learning</w:t>
      </w:r>
      <w:r w:rsidRPr="0080269F">
        <w:rPr>
          <w:rFonts w:ascii="Times New Roman" w:eastAsia="Times New Roman" w:hAnsi="Times New Roman" w:cs="Times New Roman"/>
          <w:color w:val="000000"/>
          <w:sz w:val="20"/>
          <w:szCs w:val="20"/>
        </w:rPr>
        <w:t>, Cambridge University Press, New York.</w:t>
      </w:r>
    </w:p>
    <w:p w:rsidR="00596011" w:rsidRPr="0080269F" w:rsidRDefault="00596011" w:rsidP="00596011">
      <w:pPr>
        <w:spacing w:after="0" w:line="240" w:lineRule="auto"/>
        <w:rPr>
          <w:rFonts w:ascii="Times New Roman" w:eastAsia="Times New Roman" w:hAnsi="Times New Roman" w:cs="Times New Roman"/>
          <w:color w:val="000000"/>
          <w:sz w:val="20"/>
          <w:szCs w:val="20"/>
        </w:rPr>
      </w:pPr>
    </w:p>
    <w:p w:rsidR="007A1CF4" w:rsidRDefault="007A1CF4" w:rsidP="00596011">
      <w:pPr>
        <w:spacing w:after="0" w:line="240" w:lineRule="auto"/>
        <w:ind w:left="720" w:hanging="720"/>
        <w:rPr>
          <w:rFonts w:ascii="Times New Roman" w:eastAsia="Times New Roman" w:hAnsi="Times New Roman" w:cs="Times New Roman"/>
          <w:color w:val="000000"/>
          <w:sz w:val="20"/>
          <w:szCs w:val="20"/>
        </w:rPr>
      </w:pPr>
      <w:r w:rsidRPr="0080269F">
        <w:rPr>
          <w:rFonts w:ascii="Times New Roman" w:eastAsia="Times New Roman" w:hAnsi="Times New Roman" w:cs="Times New Roman"/>
          <w:color w:val="000000"/>
          <w:sz w:val="20"/>
          <w:szCs w:val="20"/>
        </w:rPr>
        <w:t xml:space="preserve">Lippman, P. C. </w:t>
      </w:r>
      <w:r w:rsidR="006E3525" w:rsidRPr="0080269F">
        <w:rPr>
          <w:rFonts w:ascii="Times New Roman" w:eastAsia="Times New Roman" w:hAnsi="Times New Roman" w:cs="Times New Roman"/>
          <w:color w:val="000000"/>
          <w:sz w:val="20"/>
          <w:szCs w:val="20"/>
        </w:rPr>
        <w:t>(</w:t>
      </w:r>
      <w:r w:rsidRPr="0080269F">
        <w:rPr>
          <w:rFonts w:ascii="Times New Roman" w:eastAsia="Times New Roman" w:hAnsi="Times New Roman" w:cs="Times New Roman"/>
          <w:color w:val="000000"/>
          <w:sz w:val="20"/>
          <w:szCs w:val="20"/>
        </w:rPr>
        <w:t>2010</w:t>
      </w:r>
      <w:r w:rsidR="006E3525" w:rsidRPr="0080269F">
        <w:rPr>
          <w:rFonts w:ascii="Times New Roman" w:eastAsia="Times New Roman" w:hAnsi="Times New Roman" w:cs="Times New Roman"/>
          <w:color w:val="000000"/>
          <w:sz w:val="20"/>
          <w:szCs w:val="20"/>
        </w:rPr>
        <w:t>)</w:t>
      </w:r>
      <w:r w:rsidRPr="0080269F">
        <w:rPr>
          <w:rFonts w:ascii="Times New Roman" w:eastAsia="Times New Roman" w:hAnsi="Times New Roman" w:cs="Times New Roman"/>
          <w:color w:val="000000"/>
          <w:sz w:val="20"/>
          <w:szCs w:val="20"/>
        </w:rPr>
        <w:t xml:space="preserve">. “Can the Physical Environment Have an Impact on the Learning Environment?” CELE Exchange, 2010/13. </w:t>
      </w:r>
    </w:p>
    <w:p w:rsidR="00596011" w:rsidRPr="0080269F" w:rsidRDefault="00596011" w:rsidP="00596011">
      <w:pPr>
        <w:spacing w:after="0" w:line="240" w:lineRule="auto"/>
        <w:ind w:left="720" w:hanging="720"/>
        <w:rPr>
          <w:rFonts w:ascii="Times New Roman" w:eastAsia="Times New Roman" w:hAnsi="Times New Roman" w:cs="Times New Roman"/>
          <w:color w:val="000000"/>
          <w:sz w:val="20"/>
          <w:szCs w:val="20"/>
        </w:rPr>
      </w:pPr>
    </w:p>
    <w:p w:rsidR="003658EA" w:rsidRPr="0080269F" w:rsidRDefault="001C5E69"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Nelson, I. T., Vendrzyk, V. P., Quirin, J. J.,</w:t>
      </w:r>
      <w:r w:rsidR="00BD7CC6" w:rsidRPr="0080269F">
        <w:rPr>
          <w:rFonts w:ascii="Times New Roman" w:hAnsi="Times New Roman" w:cs="Times New Roman"/>
          <w:sz w:val="20"/>
          <w:szCs w:val="20"/>
        </w:rPr>
        <w:t xml:space="preserve"> </w:t>
      </w:r>
      <w:r w:rsidRPr="0080269F">
        <w:rPr>
          <w:rFonts w:ascii="Times New Roman" w:hAnsi="Times New Roman" w:cs="Times New Roman"/>
          <w:sz w:val="20"/>
          <w:szCs w:val="20"/>
        </w:rPr>
        <w:t>&amp; Kovar</w:t>
      </w:r>
      <w:r w:rsidR="00BD7CC6"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00B1497D" w:rsidRPr="0080269F">
        <w:rPr>
          <w:rFonts w:ascii="Times New Roman" w:hAnsi="Times New Roman" w:cs="Times New Roman"/>
          <w:sz w:val="20"/>
          <w:szCs w:val="20"/>
        </w:rPr>
        <w:t xml:space="preserve">S. E. </w:t>
      </w:r>
      <w:r w:rsidR="006E3525" w:rsidRPr="0080269F">
        <w:rPr>
          <w:rFonts w:ascii="Times New Roman" w:hAnsi="Times New Roman" w:cs="Times New Roman"/>
          <w:sz w:val="20"/>
          <w:szCs w:val="20"/>
        </w:rPr>
        <w:t>(</w:t>
      </w:r>
      <w:r w:rsidR="003658EA" w:rsidRPr="0080269F">
        <w:rPr>
          <w:rFonts w:ascii="Times New Roman" w:hAnsi="Times New Roman" w:cs="Times New Roman"/>
          <w:sz w:val="20"/>
          <w:szCs w:val="20"/>
        </w:rPr>
        <w:t>2008</w:t>
      </w:r>
      <w:r w:rsidR="006E3525" w:rsidRPr="0080269F">
        <w:rPr>
          <w:rFonts w:ascii="Times New Roman" w:hAnsi="Times New Roman" w:cs="Times New Roman"/>
          <w:sz w:val="20"/>
          <w:szCs w:val="20"/>
        </w:rPr>
        <w:t>)</w:t>
      </w:r>
      <w:r w:rsidR="003658EA" w:rsidRPr="0080269F">
        <w:rPr>
          <w:rFonts w:ascii="Times New Roman" w:hAnsi="Times New Roman" w:cs="Times New Roman"/>
          <w:sz w:val="20"/>
          <w:szCs w:val="20"/>
        </w:rPr>
        <w:t>. Trends in accounting student</w:t>
      </w:r>
    </w:p>
    <w:p w:rsidR="003658EA" w:rsidRPr="0080269F" w:rsidRDefault="003658EA" w:rsidP="00596011">
      <w:pPr>
        <w:autoSpaceDE w:val="0"/>
        <w:autoSpaceDN w:val="0"/>
        <w:adjustRightInd w:val="0"/>
        <w:spacing w:after="0" w:line="240" w:lineRule="auto"/>
        <w:ind w:left="720"/>
        <w:rPr>
          <w:rFonts w:ascii="Times New Roman" w:hAnsi="Times New Roman" w:cs="Times New Roman"/>
          <w:sz w:val="20"/>
          <w:szCs w:val="20"/>
        </w:rPr>
      </w:pPr>
      <w:r w:rsidRPr="0080269F">
        <w:rPr>
          <w:rFonts w:ascii="Times New Roman" w:hAnsi="Times New Roman" w:cs="Times New Roman"/>
          <w:sz w:val="20"/>
          <w:szCs w:val="20"/>
        </w:rPr>
        <w:t xml:space="preserve">characteristics: Results from a 15-year longitudinal study at FSA schools. </w:t>
      </w:r>
      <w:r w:rsidRPr="0080269F">
        <w:rPr>
          <w:rFonts w:ascii="Times New Roman" w:hAnsi="Times New Roman" w:cs="Times New Roman"/>
          <w:i/>
          <w:sz w:val="20"/>
          <w:szCs w:val="20"/>
        </w:rPr>
        <w:t xml:space="preserve">Issues in </w:t>
      </w:r>
      <w:r w:rsidR="002D6FCF" w:rsidRPr="0080269F">
        <w:rPr>
          <w:rFonts w:ascii="Times New Roman" w:hAnsi="Times New Roman" w:cs="Times New Roman"/>
          <w:i/>
          <w:sz w:val="20"/>
          <w:szCs w:val="20"/>
        </w:rPr>
        <w:t>Accounting Education</w:t>
      </w:r>
      <w:r w:rsidRPr="0080269F">
        <w:rPr>
          <w:rFonts w:ascii="Times New Roman" w:hAnsi="Times New Roman" w:cs="Times New Roman"/>
          <w:i/>
          <w:sz w:val="20"/>
          <w:szCs w:val="20"/>
        </w:rPr>
        <w:t>,23</w:t>
      </w:r>
      <w:r w:rsidRPr="0080269F">
        <w:rPr>
          <w:rFonts w:ascii="Times New Roman" w:hAnsi="Times New Roman" w:cs="Times New Roman"/>
          <w:sz w:val="20"/>
          <w:szCs w:val="20"/>
        </w:rPr>
        <w:t>(3), 373–389.</w:t>
      </w:r>
    </w:p>
    <w:p w:rsidR="003658EA" w:rsidRPr="0080269F" w:rsidRDefault="003658EA" w:rsidP="00596011">
      <w:pPr>
        <w:autoSpaceDE w:val="0"/>
        <w:autoSpaceDN w:val="0"/>
        <w:adjustRightInd w:val="0"/>
        <w:spacing w:after="0" w:line="240" w:lineRule="auto"/>
        <w:ind w:left="720" w:hanging="720"/>
        <w:rPr>
          <w:rFonts w:ascii="Times New Roman" w:hAnsi="Times New Roman" w:cs="Times New Roman"/>
          <w:sz w:val="20"/>
          <w:szCs w:val="20"/>
        </w:rPr>
      </w:pPr>
    </w:p>
    <w:p w:rsidR="00F5337C" w:rsidRDefault="00932613" w:rsidP="00596011">
      <w:pPr>
        <w:autoSpaceDE w:val="0"/>
        <w:autoSpaceDN w:val="0"/>
        <w:adjustRightInd w:val="0"/>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Norton, C. &amp; Reding, K. (1992). Predicting success in collegiate accounting courses. </w:t>
      </w:r>
      <w:r w:rsidRPr="0080269F">
        <w:rPr>
          <w:rFonts w:ascii="Times New Roman" w:hAnsi="Times New Roman" w:cs="Times New Roman"/>
          <w:i/>
          <w:iCs/>
          <w:sz w:val="20"/>
          <w:szCs w:val="20"/>
        </w:rPr>
        <w:t xml:space="preserve">Journal of Education for Business, </w:t>
      </w:r>
      <w:r w:rsidRPr="0080269F">
        <w:rPr>
          <w:rFonts w:ascii="Times New Roman" w:hAnsi="Times New Roman" w:cs="Times New Roman"/>
          <w:i/>
          <w:sz w:val="20"/>
          <w:szCs w:val="20"/>
        </w:rPr>
        <w:t>67</w:t>
      </w:r>
      <w:r w:rsidRPr="0080269F">
        <w:rPr>
          <w:rFonts w:ascii="Times New Roman" w:hAnsi="Times New Roman" w:cs="Times New Roman"/>
          <w:sz w:val="20"/>
          <w:szCs w:val="20"/>
        </w:rPr>
        <w:t xml:space="preserve">(5), 314-316. </w:t>
      </w:r>
    </w:p>
    <w:p w:rsidR="00596011" w:rsidRPr="0080269F" w:rsidRDefault="00596011" w:rsidP="00596011">
      <w:pPr>
        <w:autoSpaceDE w:val="0"/>
        <w:autoSpaceDN w:val="0"/>
        <w:adjustRightInd w:val="0"/>
        <w:spacing w:after="0" w:line="240" w:lineRule="auto"/>
        <w:ind w:left="720" w:hanging="720"/>
        <w:rPr>
          <w:rFonts w:ascii="Times New Roman" w:hAnsi="Times New Roman" w:cs="Times New Roman"/>
          <w:sz w:val="20"/>
          <w:szCs w:val="20"/>
        </w:rPr>
      </w:pPr>
    </w:p>
    <w:p w:rsidR="00AB56F2" w:rsidRDefault="00AB56F2" w:rsidP="00596011">
      <w:pPr>
        <w:spacing w:after="0" w:line="240" w:lineRule="auto"/>
        <w:ind w:left="720" w:hanging="720"/>
        <w:rPr>
          <w:rFonts w:ascii="Times New Roman" w:hAnsi="Times New Roman" w:cs="Times New Roman"/>
          <w:sz w:val="20"/>
          <w:szCs w:val="20"/>
        </w:rPr>
      </w:pPr>
      <w:r w:rsidRPr="0080269F">
        <w:rPr>
          <w:rFonts w:ascii="Times New Roman" w:hAnsi="Times New Roman" w:cs="Times New Roman"/>
          <w:sz w:val="20"/>
          <w:szCs w:val="20"/>
        </w:rPr>
        <w:t xml:space="preserve">Oglesbee, T. W., Bitner, </w:t>
      </w:r>
      <w:r w:rsidR="00B1497D" w:rsidRPr="0080269F">
        <w:rPr>
          <w:rFonts w:ascii="Times New Roman" w:hAnsi="Times New Roman" w:cs="Times New Roman"/>
          <w:sz w:val="20"/>
          <w:szCs w:val="20"/>
        </w:rPr>
        <w:t>L. N.</w:t>
      </w:r>
      <w:r w:rsidR="00BD7CC6" w:rsidRPr="0080269F">
        <w:rPr>
          <w:rFonts w:ascii="Times New Roman" w:hAnsi="Times New Roman" w:cs="Times New Roman"/>
          <w:sz w:val="20"/>
          <w:szCs w:val="20"/>
        </w:rPr>
        <w:t>,</w:t>
      </w:r>
      <w:r w:rsidR="00B1497D" w:rsidRPr="0080269F">
        <w:rPr>
          <w:rFonts w:ascii="Times New Roman" w:hAnsi="Times New Roman" w:cs="Times New Roman"/>
          <w:sz w:val="20"/>
          <w:szCs w:val="20"/>
        </w:rPr>
        <w:t xml:space="preserve"> </w:t>
      </w:r>
      <w:r w:rsidR="00F711D9" w:rsidRPr="0080269F">
        <w:rPr>
          <w:rFonts w:ascii="Times New Roman" w:hAnsi="Times New Roman" w:cs="Times New Roman"/>
          <w:sz w:val="20"/>
          <w:szCs w:val="20"/>
        </w:rPr>
        <w:t>&amp;</w:t>
      </w:r>
      <w:r w:rsidRPr="0080269F">
        <w:rPr>
          <w:rFonts w:ascii="Times New Roman" w:hAnsi="Times New Roman" w:cs="Times New Roman"/>
          <w:sz w:val="20"/>
          <w:szCs w:val="20"/>
        </w:rPr>
        <w:t xml:space="preserve"> Wright</w:t>
      </w:r>
      <w:r w:rsidR="00B1497D"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00B1497D" w:rsidRPr="0080269F">
        <w:rPr>
          <w:rFonts w:ascii="Times New Roman" w:hAnsi="Times New Roman" w:cs="Times New Roman"/>
          <w:sz w:val="20"/>
          <w:szCs w:val="20"/>
        </w:rPr>
        <w:t>G. B</w:t>
      </w:r>
      <w:r w:rsidR="001C5E69" w:rsidRPr="0080269F">
        <w:rPr>
          <w:rFonts w:ascii="Times New Roman" w:hAnsi="Times New Roman" w:cs="Times New Roman"/>
          <w:sz w:val="20"/>
          <w:szCs w:val="20"/>
        </w:rPr>
        <w:t>.</w:t>
      </w:r>
      <w:r w:rsidRPr="0080269F">
        <w:rPr>
          <w:rFonts w:ascii="Times New Roman" w:hAnsi="Times New Roman" w:cs="Times New Roman"/>
          <w:sz w:val="20"/>
          <w:szCs w:val="20"/>
        </w:rPr>
        <w:t xml:space="preserve"> </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1988</w:t>
      </w:r>
      <w:r w:rsidR="006E3525" w:rsidRPr="0080269F">
        <w:rPr>
          <w:rFonts w:ascii="Times New Roman" w:hAnsi="Times New Roman" w:cs="Times New Roman"/>
          <w:sz w:val="20"/>
          <w:szCs w:val="20"/>
        </w:rPr>
        <w:t>)</w:t>
      </w:r>
      <w:r w:rsidRPr="0080269F">
        <w:rPr>
          <w:rFonts w:ascii="Times New Roman" w:hAnsi="Times New Roman" w:cs="Times New Roman"/>
          <w:sz w:val="20"/>
          <w:szCs w:val="20"/>
        </w:rPr>
        <w:t xml:space="preserve">. Measurement of incremental benefits in computer enhanced instruction.  </w:t>
      </w:r>
      <w:r w:rsidRPr="0080269F">
        <w:rPr>
          <w:rFonts w:ascii="Times New Roman" w:hAnsi="Times New Roman" w:cs="Times New Roman"/>
          <w:i/>
          <w:iCs/>
          <w:sz w:val="20"/>
          <w:szCs w:val="20"/>
        </w:rPr>
        <w:t>Issues in Accounting Education</w:t>
      </w:r>
      <w:r w:rsidR="00D3703E" w:rsidRPr="0080269F">
        <w:rPr>
          <w:rFonts w:ascii="Times New Roman" w:hAnsi="Times New Roman" w:cs="Times New Roman"/>
          <w:i/>
          <w:iCs/>
          <w:sz w:val="20"/>
          <w:szCs w:val="20"/>
        </w:rPr>
        <w:t>,</w:t>
      </w:r>
      <w:r w:rsidR="00161836" w:rsidRPr="0080269F">
        <w:rPr>
          <w:rFonts w:ascii="Times New Roman" w:hAnsi="Times New Roman" w:cs="Times New Roman"/>
          <w:i/>
          <w:iCs/>
          <w:sz w:val="20"/>
          <w:szCs w:val="20"/>
        </w:rPr>
        <w:t>3</w:t>
      </w:r>
      <w:r w:rsidR="00161836" w:rsidRPr="0080269F">
        <w:rPr>
          <w:rFonts w:ascii="Times New Roman" w:hAnsi="Times New Roman" w:cs="Times New Roman"/>
          <w:iCs/>
          <w:sz w:val="20"/>
          <w:szCs w:val="20"/>
        </w:rPr>
        <w:t xml:space="preserve">(2), </w:t>
      </w:r>
      <w:r w:rsidRPr="0080269F">
        <w:rPr>
          <w:rFonts w:ascii="Times New Roman" w:hAnsi="Times New Roman" w:cs="Times New Roman"/>
          <w:sz w:val="20"/>
          <w:szCs w:val="20"/>
        </w:rPr>
        <w:t xml:space="preserve">365-377. </w:t>
      </w:r>
    </w:p>
    <w:p w:rsidR="00596011" w:rsidRPr="0080269F" w:rsidRDefault="00596011" w:rsidP="00596011">
      <w:pPr>
        <w:spacing w:after="0" w:line="240" w:lineRule="auto"/>
        <w:ind w:left="720" w:hanging="720"/>
        <w:rPr>
          <w:rFonts w:ascii="Times New Roman" w:hAnsi="Times New Roman" w:cs="Times New Roman"/>
          <w:sz w:val="20"/>
          <w:szCs w:val="20"/>
        </w:rPr>
      </w:pPr>
    </w:p>
    <w:p w:rsidR="003658EA" w:rsidRDefault="003658EA" w:rsidP="00596011">
      <w:pPr>
        <w:spacing w:after="0" w:line="240" w:lineRule="auto"/>
        <w:ind w:left="720" w:hanging="720"/>
        <w:rPr>
          <w:rStyle w:val="Strong"/>
          <w:rFonts w:ascii="Times New Roman" w:hAnsi="Times New Roman" w:cs="Times New Roman"/>
          <w:b w:val="0"/>
          <w:sz w:val="20"/>
          <w:szCs w:val="20"/>
        </w:rPr>
      </w:pPr>
      <w:r w:rsidRPr="0080269F">
        <w:rPr>
          <w:rStyle w:val="Strong"/>
          <w:rFonts w:ascii="Times New Roman" w:hAnsi="Times New Roman" w:cs="Times New Roman"/>
          <w:b w:val="0"/>
          <w:sz w:val="20"/>
          <w:szCs w:val="20"/>
        </w:rPr>
        <w:t xml:space="preserve">Paolillo, J. G., </w:t>
      </w:r>
      <w:r w:rsidR="00F711D9" w:rsidRPr="0080269F">
        <w:rPr>
          <w:rStyle w:val="Strong"/>
          <w:rFonts w:ascii="Times New Roman" w:hAnsi="Times New Roman" w:cs="Times New Roman"/>
          <w:b w:val="0"/>
          <w:sz w:val="20"/>
          <w:szCs w:val="20"/>
        </w:rPr>
        <w:t>&amp;</w:t>
      </w:r>
      <w:r w:rsidRPr="0080269F">
        <w:rPr>
          <w:rStyle w:val="Strong"/>
          <w:rFonts w:ascii="Times New Roman" w:hAnsi="Times New Roman" w:cs="Times New Roman"/>
          <w:b w:val="0"/>
          <w:sz w:val="20"/>
          <w:szCs w:val="20"/>
        </w:rPr>
        <w:t xml:space="preserve"> Estes</w:t>
      </w:r>
      <w:r w:rsidR="001C5E69" w:rsidRPr="0080269F">
        <w:rPr>
          <w:rStyle w:val="Strong"/>
          <w:rFonts w:ascii="Times New Roman" w:hAnsi="Times New Roman" w:cs="Times New Roman"/>
          <w:b w:val="0"/>
          <w:sz w:val="20"/>
          <w:szCs w:val="20"/>
        </w:rPr>
        <w:t xml:space="preserve">, R. W. </w:t>
      </w:r>
      <w:r w:rsidR="006E3525" w:rsidRPr="0080269F">
        <w:rPr>
          <w:rStyle w:val="Strong"/>
          <w:rFonts w:ascii="Times New Roman" w:hAnsi="Times New Roman" w:cs="Times New Roman"/>
          <w:b w:val="0"/>
          <w:sz w:val="20"/>
          <w:szCs w:val="20"/>
        </w:rPr>
        <w:t>(</w:t>
      </w:r>
      <w:r w:rsidRPr="0080269F">
        <w:rPr>
          <w:rStyle w:val="Strong"/>
          <w:rFonts w:ascii="Times New Roman" w:hAnsi="Times New Roman" w:cs="Times New Roman"/>
          <w:b w:val="0"/>
          <w:sz w:val="20"/>
          <w:szCs w:val="20"/>
        </w:rPr>
        <w:t>1982</w:t>
      </w:r>
      <w:r w:rsidR="006E3525" w:rsidRPr="0080269F">
        <w:rPr>
          <w:rStyle w:val="Strong"/>
          <w:rFonts w:ascii="Times New Roman" w:hAnsi="Times New Roman" w:cs="Times New Roman"/>
          <w:b w:val="0"/>
          <w:sz w:val="20"/>
          <w:szCs w:val="20"/>
        </w:rPr>
        <w:t>)</w:t>
      </w:r>
      <w:r w:rsidRPr="0080269F">
        <w:rPr>
          <w:rStyle w:val="Strong"/>
          <w:rFonts w:ascii="Times New Roman" w:hAnsi="Times New Roman" w:cs="Times New Roman"/>
          <w:b w:val="0"/>
          <w:sz w:val="20"/>
          <w:szCs w:val="20"/>
        </w:rPr>
        <w:t xml:space="preserve">. An empirical analysis of career choice factors among accountants, attorneys, engineers, and physicians. </w:t>
      </w:r>
      <w:r w:rsidRPr="0080269F">
        <w:rPr>
          <w:rStyle w:val="Strong"/>
          <w:rFonts w:ascii="Times New Roman" w:hAnsi="Times New Roman" w:cs="Times New Roman"/>
          <w:b w:val="0"/>
          <w:i/>
          <w:sz w:val="20"/>
          <w:szCs w:val="20"/>
        </w:rPr>
        <w:t>The Accounting Review</w:t>
      </w:r>
      <w:r w:rsidR="006E3525" w:rsidRPr="0080269F">
        <w:rPr>
          <w:rStyle w:val="Strong"/>
          <w:rFonts w:ascii="Times New Roman" w:hAnsi="Times New Roman" w:cs="Times New Roman"/>
          <w:b w:val="0"/>
          <w:i/>
          <w:sz w:val="20"/>
          <w:szCs w:val="20"/>
        </w:rPr>
        <w:t>,</w:t>
      </w:r>
      <w:r w:rsidRPr="0080269F">
        <w:rPr>
          <w:rStyle w:val="Strong"/>
          <w:rFonts w:ascii="Times New Roman" w:hAnsi="Times New Roman" w:cs="Times New Roman"/>
          <w:b w:val="0"/>
          <w:i/>
          <w:sz w:val="20"/>
          <w:szCs w:val="20"/>
        </w:rPr>
        <w:t>57</w:t>
      </w:r>
      <w:r w:rsidRPr="0080269F">
        <w:rPr>
          <w:rStyle w:val="Strong"/>
          <w:rFonts w:ascii="Times New Roman" w:hAnsi="Times New Roman" w:cs="Times New Roman"/>
          <w:b w:val="0"/>
          <w:sz w:val="20"/>
          <w:szCs w:val="20"/>
        </w:rPr>
        <w:t>(4),785–793.</w:t>
      </w:r>
    </w:p>
    <w:p w:rsidR="00596011" w:rsidRPr="0080269F" w:rsidRDefault="00596011" w:rsidP="00596011">
      <w:pPr>
        <w:spacing w:after="0" w:line="240" w:lineRule="auto"/>
        <w:ind w:left="720" w:hanging="720"/>
        <w:rPr>
          <w:rStyle w:val="Strong"/>
          <w:rFonts w:ascii="Times New Roman" w:hAnsi="Times New Roman" w:cs="Times New Roman"/>
          <w:sz w:val="20"/>
          <w:szCs w:val="20"/>
        </w:rPr>
      </w:pPr>
    </w:p>
    <w:p w:rsidR="00161836" w:rsidRDefault="00161836" w:rsidP="00596011">
      <w:pPr>
        <w:spacing w:after="0" w:line="240" w:lineRule="auto"/>
        <w:ind w:left="720" w:hanging="720"/>
        <w:rPr>
          <w:rStyle w:val="Strong"/>
          <w:rFonts w:ascii="Times New Roman" w:hAnsi="Times New Roman" w:cs="Times New Roman"/>
          <w:b w:val="0"/>
          <w:sz w:val="20"/>
          <w:szCs w:val="20"/>
        </w:rPr>
      </w:pPr>
      <w:r w:rsidRPr="0080269F">
        <w:rPr>
          <w:rStyle w:val="Strong"/>
          <w:rFonts w:ascii="Times New Roman" w:hAnsi="Times New Roman" w:cs="Times New Roman"/>
          <w:b w:val="0"/>
          <w:sz w:val="20"/>
          <w:szCs w:val="20"/>
        </w:rPr>
        <w:t>Potter, B. N.</w:t>
      </w:r>
      <w:r w:rsidR="009014FF" w:rsidRPr="0080269F">
        <w:rPr>
          <w:rStyle w:val="Strong"/>
          <w:rFonts w:ascii="Times New Roman" w:hAnsi="Times New Roman" w:cs="Times New Roman"/>
          <w:b w:val="0"/>
          <w:sz w:val="20"/>
          <w:szCs w:val="20"/>
        </w:rPr>
        <w:t>,</w:t>
      </w:r>
      <w:r w:rsidRPr="0080269F">
        <w:rPr>
          <w:rStyle w:val="Strong"/>
          <w:rFonts w:ascii="Times New Roman" w:hAnsi="Times New Roman" w:cs="Times New Roman"/>
          <w:b w:val="0"/>
          <w:sz w:val="20"/>
          <w:szCs w:val="20"/>
        </w:rPr>
        <w:t xml:space="preserve"> </w:t>
      </w:r>
      <w:r w:rsidR="00F711D9" w:rsidRPr="0080269F">
        <w:rPr>
          <w:rStyle w:val="Strong"/>
          <w:rFonts w:ascii="Times New Roman" w:hAnsi="Times New Roman" w:cs="Times New Roman"/>
          <w:b w:val="0"/>
          <w:sz w:val="20"/>
          <w:szCs w:val="20"/>
        </w:rPr>
        <w:t>&amp;</w:t>
      </w:r>
      <w:r w:rsidRPr="0080269F">
        <w:rPr>
          <w:rStyle w:val="Strong"/>
          <w:rFonts w:ascii="Times New Roman" w:hAnsi="Times New Roman" w:cs="Times New Roman"/>
          <w:b w:val="0"/>
          <w:sz w:val="20"/>
          <w:szCs w:val="20"/>
        </w:rPr>
        <w:t xml:space="preserve"> Johnston</w:t>
      </w:r>
      <w:r w:rsidR="001C5E69" w:rsidRPr="0080269F">
        <w:rPr>
          <w:rStyle w:val="Strong"/>
          <w:rFonts w:ascii="Times New Roman" w:hAnsi="Times New Roman" w:cs="Times New Roman"/>
          <w:b w:val="0"/>
          <w:sz w:val="20"/>
          <w:szCs w:val="20"/>
        </w:rPr>
        <w:t xml:space="preserve">, C. G. </w:t>
      </w:r>
      <w:r w:rsidR="006E3525" w:rsidRPr="0080269F">
        <w:rPr>
          <w:rStyle w:val="Strong"/>
          <w:rFonts w:ascii="Times New Roman" w:hAnsi="Times New Roman" w:cs="Times New Roman"/>
          <w:b w:val="0"/>
          <w:sz w:val="20"/>
          <w:szCs w:val="20"/>
        </w:rPr>
        <w:t>(</w:t>
      </w:r>
      <w:r w:rsidRPr="0080269F">
        <w:rPr>
          <w:rStyle w:val="Strong"/>
          <w:rFonts w:ascii="Times New Roman" w:hAnsi="Times New Roman" w:cs="Times New Roman"/>
          <w:b w:val="0"/>
          <w:sz w:val="20"/>
          <w:szCs w:val="20"/>
        </w:rPr>
        <w:t>2006</w:t>
      </w:r>
      <w:r w:rsidR="006E3525" w:rsidRPr="0080269F">
        <w:rPr>
          <w:rStyle w:val="Strong"/>
          <w:rFonts w:ascii="Times New Roman" w:hAnsi="Times New Roman" w:cs="Times New Roman"/>
          <w:b w:val="0"/>
          <w:sz w:val="20"/>
          <w:szCs w:val="20"/>
        </w:rPr>
        <w:t>)</w:t>
      </w:r>
      <w:r w:rsidRPr="0080269F">
        <w:rPr>
          <w:rStyle w:val="Strong"/>
          <w:rFonts w:ascii="Times New Roman" w:hAnsi="Times New Roman" w:cs="Times New Roman"/>
          <w:b w:val="0"/>
          <w:sz w:val="20"/>
          <w:szCs w:val="20"/>
        </w:rPr>
        <w:t xml:space="preserve">. The effect of interactive on-line learning systems on student learning outcomes in accounting. </w:t>
      </w:r>
      <w:r w:rsidRPr="0080269F">
        <w:rPr>
          <w:rStyle w:val="Strong"/>
          <w:rFonts w:ascii="Times New Roman" w:hAnsi="Times New Roman" w:cs="Times New Roman"/>
          <w:b w:val="0"/>
          <w:i/>
          <w:sz w:val="20"/>
          <w:szCs w:val="20"/>
        </w:rPr>
        <w:t>Journal of Accounting Education</w:t>
      </w:r>
      <w:r w:rsidRPr="0080269F">
        <w:rPr>
          <w:rStyle w:val="Strong"/>
          <w:rFonts w:ascii="Times New Roman" w:hAnsi="Times New Roman" w:cs="Times New Roman"/>
          <w:b w:val="0"/>
          <w:sz w:val="20"/>
          <w:szCs w:val="20"/>
        </w:rPr>
        <w:t xml:space="preserve">, </w:t>
      </w:r>
      <w:r w:rsidRPr="0080269F">
        <w:rPr>
          <w:rStyle w:val="Strong"/>
          <w:rFonts w:ascii="Times New Roman" w:hAnsi="Times New Roman" w:cs="Times New Roman"/>
          <w:b w:val="0"/>
          <w:i/>
          <w:sz w:val="20"/>
          <w:szCs w:val="20"/>
        </w:rPr>
        <w:t>24</w:t>
      </w:r>
      <w:r w:rsidRPr="0080269F">
        <w:rPr>
          <w:rStyle w:val="Strong"/>
          <w:rFonts w:ascii="Times New Roman" w:hAnsi="Times New Roman" w:cs="Times New Roman"/>
          <w:b w:val="0"/>
          <w:sz w:val="20"/>
          <w:szCs w:val="20"/>
        </w:rPr>
        <w:t>(1),16-34.</w:t>
      </w:r>
    </w:p>
    <w:p w:rsidR="00596011" w:rsidRPr="0080269F" w:rsidRDefault="00596011" w:rsidP="00596011">
      <w:pPr>
        <w:spacing w:after="0" w:line="240" w:lineRule="auto"/>
        <w:ind w:left="720" w:hanging="720"/>
        <w:rPr>
          <w:rStyle w:val="Strong"/>
          <w:rFonts w:ascii="Times New Roman" w:hAnsi="Times New Roman" w:cs="Times New Roman"/>
          <w:sz w:val="20"/>
          <w:szCs w:val="20"/>
        </w:rPr>
      </w:pPr>
    </w:p>
    <w:p w:rsidR="00AB56F2" w:rsidRDefault="00AB56F2" w:rsidP="00596011">
      <w:pPr>
        <w:spacing w:after="0" w:line="240" w:lineRule="auto"/>
        <w:ind w:left="720" w:hanging="720"/>
        <w:rPr>
          <w:rStyle w:val="medium-font"/>
          <w:rFonts w:ascii="Times New Roman" w:hAnsi="Times New Roman" w:cs="Times New Roman"/>
          <w:sz w:val="20"/>
          <w:szCs w:val="20"/>
        </w:rPr>
      </w:pPr>
      <w:r w:rsidRPr="0080269F">
        <w:rPr>
          <w:rStyle w:val="Strong"/>
          <w:rFonts w:ascii="Times New Roman" w:hAnsi="Times New Roman" w:cs="Times New Roman"/>
          <w:b w:val="0"/>
          <w:sz w:val="20"/>
          <w:szCs w:val="20"/>
        </w:rPr>
        <w:t>Richardson</w:t>
      </w:r>
      <w:r w:rsidRPr="0080269F">
        <w:rPr>
          <w:rStyle w:val="medium-font"/>
          <w:rFonts w:ascii="Times New Roman" w:hAnsi="Times New Roman" w:cs="Times New Roman"/>
          <w:sz w:val="20"/>
          <w:szCs w:val="20"/>
        </w:rPr>
        <w:t xml:space="preserve">, R. C., </w:t>
      </w:r>
      <w:r w:rsidR="001C5E69" w:rsidRPr="0080269F">
        <w:rPr>
          <w:rStyle w:val="medium-font"/>
          <w:rFonts w:ascii="Times New Roman" w:hAnsi="Times New Roman" w:cs="Times New Roman"/>
          <w:sz w:val="20"/>
          <w:szCs w:val="20"/>
        </w:rPr>
        <w:t xml:space="preserve">&amp; </w:t>
      </w:r>
      <w:r w:rsidRPr="0080269F">
        <w:rPr>
          <w:rStyle w:val="Strong"/>
          <w:rFonts w:ascii="Times New Roman" w:hAnsi="Times New Roman" w:cs="Times New Roman"/>
          <w:b w:val="0"/>
          <w:sz w:val="20"/>
          <w:szCs w:val="20"/>
        </w:rPr>
        <w:t xml:space="preserve">Louwers. </w:t>
      </w:r>
      <w:r w:rsidR="001C5E69" w:rsidRPr="0080269F">
        <w:rPr>
          <w:rStyle w:val="medium-font"/>
          <w:rFonts w:ascii="Times New Roman" w:hAnsi="Times New Roman" w:cs="Times New Roman"/>
          <w:sz w:val="20"/>
          <w:szCs w:val="20"/>
        </w:rPr>
        <w:t>T. J.</w:t>
      </w:r>
      <w:r w:rsidR="001C5E69" w:rsidRPr="0080269F">
        <w:rPr>
          <w:rStyle w:val="medium-font"/>
          <w:rFonts w:ascii="Times New Roman" w:hAnsi="Times New Roman" w:cs="Times New Roman"/>
          <w:b/>
          <w:sz w:val="20"/>
          <w:szCs w:val="20"/>
        </w:rPr>
        <w:t xml:space="preserve"> </w:t>
      </w:r>
      <w:r w:rsidR="006E3525" w:rsidRPr="0080269F">
        <w:rPr>
          <w:rStyle w:val="Strong"/>
          <w:rFonts w:ascii="Times New Roman" w:hAnsi="Times New Roman" w:cs="Times New Roman"/>
          <w:b w:val="0"/>
          <w:sz w:val="20"/>
          <w:szCs w:val="20"/>
        </w:rPr>
        <w:t>(</w:t>
      </w:r>
      <w:r w:rsidRPr="0080269F">
        <w:rPr>
          <w:rStyle w:val="Strong"/>
          <w:rFonts w:ascii="Times New Roman" w:hAnsi="Times New Roman" w:cs="Times New Roman"/>
          <w:b w:val="0"/>
          <w:sz w:val="20"/>
          <w:szCs w:val="20"/>
        </w:rPr>
        <w:t>2010</w:t>
      </w:r>
      <w:r w:rsidR="006E3525" w:rsidRPr="0080269F">
        <w:rPr>
          <w:rStyle w:val="Strong"/>
          <w:rFonts w:ascii="Times New Roman" w:hAnsi="Times New Roman" w:cs="Times New Roman"/>
          <w:b w:val="0"/>
          <w:sz w:val="20"/>
          <w:szCs w:val="20"/>
        </w:rPr>
        <w:t>)</w:t>
      </w:r>
      <w:r w:rsidRPr="0080269F">
        <w:rPr>
          <w:rStyle w:val="Strong"/>
          <w:rFonts w:ascii="Times New Roman" w:hAnsi="Times New Roman" w:cs="Times New Roman"/>
          <w:b w:val="0"/>
          <w:sz w:val="20"/>
          <w:szCs w:val="20"/>
        </w:rPr>
        <w:t>.</w:t>
      </w:r>
      <w:r w:rsidRPr="0080269F">
        <w:rPr>
          <w:rStyle w:val="Strong"/>
          <w:rFonts w:ascii="Times New Roman" w:hAnsi="Times New Roman" w:cs="Times New Roman"/>
          <w:sz w:val="20"/>
          <w:szCs w:val="20"/>
        </w:rPr>
        <w:t xml:space="preserve">  </w:t>
      </w:r>
      <w:hyperlink r:id="rId14" w:tooltip="Using Computerized Audit Software to Learn Statistical Sampling: An Instructional Resource." w:history="1">
        <w:r w:rsidRPr="0080269F">
          <w:rPr>
            <w:rStyle w:val="Hyperlink"/>
            <w:rFonts w:ascii="Times New Roman" w:hAnsi="Times New Roman" w:cs="Times New Roman"/>
            <w:color w:val="auto"/>
            <w:sz w:val="20"/>
            <w:szCs w:val="20"/>
            <w:u w:val="none"/>
          </w:rPr>
          <w:t>Using computerized audit software to learn statistical sampling: An instructional resource.</w:t>
        </w:r>
      </w:hyperlink>
      <w:r w:rsidRPr="0080269F">
        <w:rPr>
          <w:rStyle w:val="title-link-wrapper1"/>
          <w:rFonts w:ascii="Times New Roman" w:hAnsi="Times New Roman" w:cs="Times New Roman"/>
          <w:sz w:val="20"/>
          <w:szCs w:val="20"/>
          <w:specVanish w:val="0"/>
        </w:rPr>
        <w:t xml:space="preserve"> </w:t>
      </w:r>
      <w:r w:rsidRPr="0080269F">
        <w:rPr>
          <w:rStyle w:val="medium-font"/>
          <w:rFonts w:ascii="Times New Roman" w:hAnsi="Times New Roman" w:cs="Times New Roman"/>
          <w:i/>
          <w:iCs/>
          <w:sz w:val="20"/>
          <w:szCs w:val="20"/>
        </w:rPr>
        <w:t>Issues in Accounting Education</w:t>
      </w:r>
      <w:r w:rsidR="00D3703E" w:rsidRPr="0080269F">
        <w:rPr>
          <w:rStyle w:val="medium-font"/>
          <w:rFonts w:ascii="Times New Roman" w:hAnsi="Times New Roman" w:cs="Times New Roman"/>
          <w:i/>
          <w:iCs/>
          <w:sz w:val="20"/>
          <w:szCs w:val="20"/>
        </w:rPr>
        <w:t>,</w:t>
      </w:r>
      <w:r w:rsidRPr="0080269F">
        <w:rPr>
          <w:rStyle w:val="medium-font"/>
          <w:rFonts w:ascii="Times New Roman" w:hAnsi="Times New Roman" w:cs="Times New Roman"/>
          <w:i/>
          <w:sz w:val="20"/>
          <w:szCs w:val="20"/>
        </w:rPr>
        <w:t>25</w:t>
      </w:r>
      <w:r w:rsidRPr="0080269F">
        <w:rPr>
          <w:rStyle w:val="medium-font"/>
          <w:rFonts w:ascii="Times New Roman" w:hAnsi="Times New Roman" w:cs="Times New Roman"/>
          <w:sz w:val="20"/>
          <w:szCs w:val="20"/>
        </w:rPr>
        <w:t>(3), 553-567.</w:t>
      </w:r>
    </w:p>
    <w:p w:rsidR="00596011" w:rsidRPr="0080269F" w:rsidRDefault="00596011" w:rsidP="00596011">
      <w:pPr>
        <w:spacing w:after="0" w:line="240" w:lineRule="auto"/>
        <w:ind w:left="720" w:hanging="720"/>
        <w:rPr>
          <w:rStyle w:val="medium-font"/>
          <w:rFonts w:ascii="Times New Roman" w:hAnsi="Times New Roman" w:cs="Times New Roman"/>
          <w:sz w:val="20"/>
          <w:szCs w:val="20"/>
        </w:rPr>
      </w:pPr>
    </w:p>
    <w:p w:rsidR="00CC00BA" w:rsidRPr="0080269F" w:rsidRDefault="00CC00BA" w:rsidP="00596011">
      <w:pPr>
        <w:autoSpaceDE w:val="0"/>
        <w:autoSpaceDN w:val="0"/>
        <w:adjustRightInd w:val="0"/>
        <w:spacing w:after="0" w:line="240" w:lineRule="auto"/>
        <w:ind w:left="720" w:hanging="720"/>
        <w:rPr>
          <w:rFonts w:ascii="Times New Roman" w:hAnsi="Times New Roman" w:cs="Times New Roman"/>
          <w:color w:val="000000" w:themeColor="text1"/>
          <w:sz w:val="20"/>
          <w:szCs w:val="20"/>
        </w:rPr>
      </w:pPr>
      <w:r w:rsidRPr="0080269F">
        <w:rPr>
          <w:rFonts w:ascii="Times New Roman" w:hAnsi="Times New Roman" w:cs="Times New Roman"/>
          <w:sz w:val="20"/>
          <w:szCs w:val="20"/>
        </w:rPr>
        <w:t xml:space="preserve">Rama, D. V. (1998). Service-learning: An active-learning approach for accounting education. </w:t>
      </w:r>
      <w:r w:rsidRPr="0080269F">
        <w:rPr>
          <w:rFonts w:ascii="Times New Roman" w:hAnsi="Times New Roman" w:cs="Times New Roman"/>
          <w:i/>
          <w:sz w:val="20"/>
          <w:szCs w:val="20"/>
        </w:rPr>
        <w:t>Learning by Doing: Concepts and Methods for Service-Learning in Accounting</w:t>
      </w:r>
      <w:r w:rsidRPr="0080269F">
        <w:rPr>
          <w:rFonts w:ascii="Times New Roman" w:hAnsi="Times New Roman" w:cs="Times New Roman"/>
          <w:sz w:val="20"/>
          <w:szCs w:val="20"/>
        </w:rPr>
        <w:t>. Washington, D.C.: American Association for Higher Education.</w:t>
      </w:r>
    </w:p>
    <w:p w:rsidR="00CC00BA" w:rsidRPr="0080269F" w:rsidRDefault="00CC00BA" w:rsidP="00596011">
      <w:pPr>
        <w:spacing w:after="0" w:line="240" w:lineRule="auto"/>
        <w:ind w:left="720" w:hanging="720"/>
        <w:rPr>
          <w:rFonts w:ascii="Times New Roman" w:hAnsi="Times New Roman" w:cs="Times New Roman"/>
          <w:color w:val="000000" w:themeColor="text1"/>
          <w:sz w:val="20"/>
          <w:szCs w:val="20"/>
        </w:rPr>
      </w:pPr>
    </w:p>
    <w:p w:rsidR="003658EA" w:rsidRPr="0080269F" w:rsidRDefault="003658EA" w:rsidP="00596011">
      <w:pPr>
        <w:spacing w:after="0" w:line="240" w:lineRule="auto"/>
        <w:ind w:left="720" w:hanging="720"/>
        <w:rPr>
          <w:rFonts w:ascii="Times New Roman" w:hAnsi="Times New Roman" w:cs="Times New Roman"/>
          <w:color w:val="000000" w:themeColor="text1"/>
          <w:sz w:val="20"/>
          <w:szCs w:val="20"/>
        </w:rPr>
      </w:pPr>
      <w:r w:rsidRPr="0080269F">
        <w:rPr>
          <w:rFonts w:ascii="Times New Roman" w:hAnsi="Times New Roman" w:cs="Times New Roman"/>
          <w:color w:val="000000" w:themeColor="text1"/>
          <w:sz w:val="20"/>
          <w:szCs w:val="20"/>
        </w:rPr>
        <w:t xml:space="preserve">Saudagaran, S. M. </w:t>
      </w:r>
      <w:r w:rsidR="006E3525" w:rsidRPr="0080269F">
        <w:rPr>
          <w:rFonts w:ascii="Times New Roman" w:hAnsi="Times New Roman" w:cs="Times New Roman"/>
          <w:color w:val="000000" w:themeColor="text1"/>
          <w:sz w:val="20"/>
          <w:szCs w:val="20"/>
        </w:rPr>
        <w:t>(</w:t>
      </w:r>
      <w:r w:rsidRPr="0080269F">
        <w:rPr>
          <w:rFonts w:ascii="Times New Roman" w:hAnsi="Times New Roman" w:cs="Times New Roman"/>
          <w:color w:val="000000" w:themeColor="text1"/>
          <w:sz w:val="20"/>
          <w:szCs w:val="20"/>
        </w:rPr>
        <w:t>1996</w:t>
      </w:r>
      <w:r w:rsidR="006E3525" w:rsidRPr="0080269F">
        <w:rPr>
          <w:rFonts w:ascii="Times New Roman" w:hAnsi="Times New Roman" w:cs="Times New Roman"/>
          <w:color w:val="000000" w:themeColor="text1"/>
          <w:sz w:val="20"/>
          <w:szCs w:val="20"/>
        </w:rPr>
        <w:t>)</w:t>
      </w:r>
      <w:r w:rsidRPr="0080269F">
        <w:rPr>
          <w:rFonts w:ascii="Times New Roman" w:hAnsi="Times New Roman" w:cs="Times New Roman"/>
          <w:color w:val="000000" w:themeColor="text1"/>
          <w:sz w:val="20"/>
          <w:szCs w:val="20"/>
        </w:rPr>
        <w:t xml:space="preserve">. The first course in accounting: An innovative approach. </w:t>
      </w:r>
      <w:r w:rsidRPr="0080269F">
        <w:rPr>
          <w:rFonts w:ascii="Times New Roman" w:hAnsi="Times New Roman" w:cs="Times New Roman"/>
          <w:i/>
          <w:color w:val="000000" w:themeColor="text1"/>
          <w:sz w:val="20"/>
          <w:szCs w:val="20"/>
        </w:rPr>
        <w:t>Issues in Accounting Education</w:t>
      </w:r>
      <w:r w:rsidRPr="0080269F">
        <w:rPr>
          <w:rFonts w:ascii="Times New Roman" w:hAnsi="Times New Roman" w:cs="Times New Roman"/>
          <w:color w:val="000000" w:themeColor="text1"/>
          <w:sz w:val="20"/>
          <w:szCs w:val="20"/>
        </w:rPr>
        <w:t>,</w:t>
      </w:r>
      <w:r w:rsidR="007F11CA" w:rsidRPr="0080269F">
        <w:rPr>
          <w:rFonts w:ascii="Times New Roman" w:hAnsi="Times New Roman" w:cs="Times New Roman"/>
          <w:color w:val="000000" w:themeColor="text1"/>
          <w:sz w:val="20"/>
          <w:szCs w:val="20"/>
        </w:rPr>
        <w:t xml:space="preserve"> </w:t>
      </w:r>
      <w:r w:rsidRPr="0080269F">
        <w:rPr>
          <w:rFonts w:ascii="Times New Roman" w:hAnsi="Times New Roman" w:cs="Times New Roman"/>
          <w:i/>
          <w:color w:val="000000" w:themeColor="text1"/>
          <w:sz w:val="20"/>
          <w:szCs w:val="20"/>
        </w:rPr>
        <w:t>11</w:t>
      </w:r>
      <w:r w:rsidRPr="0080269F">
        <w:rPr>
          <w:rFonts w:ascii="Times New Roman" w:hAnsi="Times New Roman" w:cs="Times New Roman"/>
          <w:color w:val="000000" w:themeColor="text1"/>
          <w:sz w:val="20"/>
          <w:szCs w:val="20"/>
        </w:rPr>
        <w:t>(1), 83–94.</w:t>
      </w:r>
    </w:p>
    <w:p w:rsidR="00CC00BA" w:rsidRPr="0080269F" w:rsidRDefault="00CC00BA" w:rsidP="00596011">
      <w:pPr>
        <w:spacing w:after="0" w:line="240" w:lineRule="auto"/>
        <w:ind w:left="720" w:hanging="720"/>
        <w:rPr>
          <w:rFonts w:ascii="Times New Roman" w:hAnsi="Times New Roman" w:cs="Times New Roman"/>
          <w:color w:val="000000" w:themeColor="text1"/>
          <w:sz w:val="20"/>
          <w:szCs w:val="20"/>
        </w:rPr>
      </w:pPr>
    </w:p>
    <w:p w:rsidR="00D3703E" w:rsidRDefault="00B22161" w:rsidP="00596011">
      <w:pPr>
        <w:spacing w:after="0" w:line="240" w:lineRule="auto"/>
        <w:ind w:left="720" w:hanging="720"/>
        <w:rPr>
          <w:rFonts w:ascii="Times New Roman" w:hAnsi="Times New Roman" w:cs="Times New Roman"/>
          <w:color w:val="000000" w:themeColor="text1"/>
          <w:sz w:val="20"/>
          <w:szCs w:val="20"/>
        </w:rPr>
      </w:pPr>
      <w:r w:rsidRPr="0080269F">
        <w:rPr>
          <w:rFonts w:ascii="Times New Roman" w:hAnsi="Times New Roman" w:cs="Times New Roman"/>
          <w:color w:val="000000" w:themeColor="text1"/>
          <w:sz w:val="20"/>
          <w:szCs w:val="20"/>
        </w:rPr>
        <w:t xml:space="preserve">Selverston, </w:t>
      </w:r>
      <w:r w:rsidR="00D3703E" w:rsidRPr="0080269F">
        <w:rPr>
          <w:rFonts w:ascii="Times New Roman" w:hAnsi="Times New Roman" w:cs="Times New Roman"/>
          <w:color w:val="000000" w:themeColor="text1"/>
          <w:sz w:val="20"/>
          <w:szCs w:val="20"/>
        </w:rPr>
        <w:t xml:space="preserve">A. </w:t>
      </w:r>
      <w:r w:rsidR="006E3525" w:rsidRPr="0080269F">
        <w:rPr>
          <w:rFonts w:ascii="Times New Roman" w:hAnsi="Times New Roman" w:cs="Times New Roman"/>
          <w:color w:val="000000" w:themeColor="text1"/>
          <w:sz w:val="20"/>
          <w:szCs w:val="20"/>
        </w:rPr>
        <w:t>(</w:t>
      </w:r>
      <w:r w:rsidR="00CD5D7D" w:rsidRPr="0080269F">
        <w:rPr>
          <w:rFonts w:ascii="Times New Roman" w:hAnsi="Times New Roman" w:cs="Times New Roman"/>
          <w:color w:val="000000" w:themeColor="text1"/>
          <w:sz w:val="20"/>
          <w:szCs w:val="20"/>
        </w:rPr>
        <w:t xml:space="preserve">2012, </w:t>
      </w:r>
      <w:r w:rsidR="00D3703E" w:rsidRPr="0080269F">
        <w:rPr>
          <w:rFonts w:ascii="Times New Roman" w:hAnsi="Times New Roman" w:cs="Times New Roman"/>
          <w:color w:val="000000" w:themeColor="text1"/>
          <w:sz w:val="20"/>
          <w:szCs w:val="20"/>
        </w:rPr>
        <w:t>May 24</w:t>
      </w:r>
      <w:r w:rsidR="006E3525" w:rsidRPr="0080269F">
        <w:rPr>
          <w:rFonts w:ascii="Times New Roman" w:hAnsi="Times New Roman" w:cs="Times New Roman"/>
          <w:color w:val="000000" w:themeColor="text1"/>
          <w:sz w:val="20"/>
          <w:szCs w:val="20"/>
        </w:rPr>
        <w:t>)</w:t>
      </w:r>
      <w:r w:rsidR="00D3703E" w:rsidRPr="0080269F">
        <w:rPr>
          <w:rFonts w:ascii="Times New Roman" w:hAnsi="Times New Roman" w:cs="Times New Roman"/>
          <w:color w:val="000000" w:themeColor="text1"/>
          <w:sz w:val="20"/>
          <w:szCs w:val="20"/>
        </w:rPr>
        <w:t xml:space="preserve">. PaloAltoPatch. </w:t>
      </w:r>
      <w:r w:rsidRPr="0080269F">
        <w:rPr>
          <w:rFonts w:ascii="Times New Roman" w:hAnsi="Times New Roman" w:cs="Times New Roman"/>
          <w:color w:val="000000" w:themeColor="text1"/>
          <w:sz w:val="20"/>
          <w:szCs w:val="20"/>
        </w:rPr>
        <w:t xml:space="preserve">The Effects of 10,000 Hours of Video Games. </w:t>
      </w:r>
      <w:r w:rsidR="00D3703E" w:rsidRPr="0080269F">
        <w:rPr>
          <w:rFonts w:ascii="Times New Roman" w:hAnsi="Times New Roman" w:cs="Times New Roman"/>
          <w:color w:val="000000" w:themeColor="text1"/>
          <w:sz w:val="20"/>
          <w:szCs w:val="20"/>
        </w:rPr>
        <w:t xml:space="preserve">Retrieved from: </w:t>
      </w:r>
      <w:hyperlink r:id="rId15" w:history="1">
        <w:r w:rsidR="00D9608C" w:rsidRPr="0080269F">
          <w:rPr>
            <w:rStyle w:val="Hyperlink"/>
            <w:rFonts w:ascii="Times New Roman" w:hAnsi="Times New Roman" w:cs="Times New Roman"/>
            <w:sz w:val="20"/>
            <w:szCs w:val="20"/>
          </w:rPr>
          <w:t>www.http://paloalto.patch.com/articles/the-effects-of-10000-hours-of-video-games</w:t>
        </w:r>
      </w:hyperlink>
      <w:r w:rsidR="00D3703E" w:rsidRPr="0080269F">
        <w:rPr>
          <w:rFonts w:ascii="Times New Roman" w:hAnsi="Times New Roman" w:cs="Times New Roman"/>
          <w:color w:val="000000" w:themeColor="text1"/>
          <w:sz w:val="20"/>
          <w:szCs w:val="20"/>
        </w:rPr>
        <w:t>.</w:t>
      </w:r>
    </w:p>
    <w:p w:rsidR="00596011" w:rsidRPr="0080269F" w:rsidRDefault="00596011" w:rsidP="00596011">
      <w:pPr>
        <w:spacing w:after="0" w:line="240" w:lineRule="auto"/>
        <w:ind w:left="720" w:hanging="720"/>
        <w:rPr>
          <w:rFonts w:ascii="Times New Roman" w:hAnsi="Times New Roman" w:cs="Times New Roman"/>
          <w:color w:val="000000" w:themeColor="text1"/>
          <w:sz w:val="20"/>
          <w:szCs w:val="20"/>
        </w:rPr>
      </w:pPr>
    </w:p>
    <w:p w:rsidR="00D941D0" w:rsidRPr="0080269F" w:rsidRDefault="00D941D0" w:rsidP="00596011">
      <w:pPr>
        <w:spacing w:after="0" w:line="240" w:lineRule="auto"/>
        <w:ind w:left="720" w:hanging="720"/>
        <w:jc w:val="both"/>
        <w:rPr>
          <w:rFonts w:ascii="Times New Roman" w:hAnsi="Times New Roman" w:cs="Times New Roman"/>
          <w:sz w:val="20"/>
          <w:szCs w:val="20"/>
        </w:rPr>
      </w:pPr>
      <w:r w:rsidRPr="0080269F">
        <w:rPr>
          <w:rStyle w:val="Strong"/>
          <w:rFonts w:ascii="Times New Roman" w:hAnsi="Times New Roman" w:cs="Times New Roman"/>
          <w:b w:val="0"/>
          <w:color w:val="000000"/>
          <w:sz w:val="20"/>
          <w:szCs w:val="20"/>
        </w:rPr>
        <w:t xml:space="preserve">Svinicki, M. D. </w:t>
      </w:r>
      <w:r w:rsidR="006E3525" w:rsidRPr="0080269F">
        <w:rPr>
          <w:rStyle w:val="Strong"/>
          <w:rFonts w:ascii="Times New Roman" w:hAnsi="Times New Roman" w:cs="Times New Roman"/>
          <w:b w:val="0"/>
          <w:color w:val="000000"/>
          <w:sz w:val="20"/>
          <w:szCs w:val="20"/>
        </w:rPr>
        <w:t>(</w:t>
      </w:r>
      <w:r w:rsidRPr="0080269F">
        <w:rPr>
          <w:rStyle w:val="Strong"/>
          <w:rFonts w:ascii="Times New Roman" w:hAnsi="Times New Roman" w:cs="Times New Roman"/>
          <w:b w:val="0"/>
          <w:color w:val="000000"/>
          <w:sz w:val="20"/>
          <w:szCs w:val="20"/>
        </w:rPr>
        <w:t>2012</w:t>
      </w:r>
      <w:r w:rsidR="00CD5D7D" w:rsidRPr="0080269F">
        <w:rPr>
          <w:rStyle w:val="Strong"/>
          <w:rFonts w:ascii="Times New Roman" w:hAnsi="Times New Roman" w:cs="Times New Roman"/>
          <w:b w:val="0"/>
          <w:color w:val="000000"/>
          <w:sz w:val="20"/>
          <w:szCs w:val="20"/>
        </w:rPr>
        <w:t>, May 20</w:t>
      </w:r>
      <w:r w:rsidR="006E3525" w:rsidRPr="0080269F">
        <w:rPr>
          <w:rStyle w:val="Strong"/>
          <w:rFonts w:ascii="Times New Roman" w:hAnsi="Times New Roman" w:cs="Times New Roman"/>
          <w:b w:val="0"/>
          <w:color w:val="000000"/>
          <w:sz w:val="20"/>
          <w:szCs w:val="20"/>
        </w:rPr>
        <w:t>)</w:t>
      </w:r>
      <w:r w:rsidRPr="0080269F">
        <w:rPr>
          <w:rStyle w:val="Strong"/>
          <w:rFonts w:ascii="Times New Roman" w:hAnsi="Times New Roman" w:cs="Times New Roman"/>
          <w:b w:val="0"/>
          <w:color w:val="000000"/>
          <w:sz w:val="20"/>
          <w:szCs w:val="20"/>
        </w:rPr>
        <w:t xml:space="preserve">. Ten benefits of active learning drawn from theory. Retrieved from:  </w:t>
      </w:r>
      <w:hyperlink r:id="rId16" w:history="1">
        <w:r w:rsidRPr="0080269F">
          <w:rPr>
            <w:rStyle w:val="Hyperlink"/>
            <w:rFonts w:ascii="Times New Roman" w:hAnsi="Times New Roman" w:cs="Times New Roman"/>
            <w:bCs/>
            <w:color w:val="0000FF"/>
            <w:sz w:val="20"/>
            <w:szCs w:val="20"/>
          </w:rPr>
          <w:t>http://www.utexas.edu/courses/svinicki/398T/Ten%20Benefits.htm</w:t>
        </w:r>
      </w:hyperlink>
      <w:r w:rsidR="00D9608C" w:rsidRPr="0080269F">
        <w:rPr>
          <w:rStyle w:val="Hyperlink"/>
          <w:rFonts w:ascii="Times New Roman" w:hAnsi="Times New Roman" w:cs="Times New Roman"/>
          <w:bCs/>
          <w:color w:val="0000FF"/>
          <w:sz w:val="20"/>
          <w:szCs w:val="20"/>
        </w:rPr>
        <w:t>.</w:t>
      </w:r>
    </w:p>
    <w:p w:rsidR="008E03B1" w:rsidRDefault="00AB56F2" w:rsidP="00596011">
      <w:pPr>
        <w:spacing w:after="0" w:line="240" w:lineRule="auto"/>
        <w:jc w:val="center"/>
      </w:pPr>
      <w:r w:rsidRPr="00AB56F2">
        <w:rPr>
          <w:rFonts w:ascii="Times New Roman" w:hAnsi="Times New Roman" w:cs="Times New Roman"/>
          <w:sz w:val="24"/>
          <w:szCs w:val="24"/>
        </w:rPr>
        <w:br w:type="page"/>
      </w:r>
    </w:p>
    <w:p w:rsidR="008E03B1" w:rsidRDefault="00346B1C" w:rsidP="00596011">
      <w:pPr>
        <w:spacing w:after="0" w:line="240" w:lineRule="auto"/>
        <w:jc w:val="center"/>
        <w:rPr>
          <w:rFonts w:ascii="Times New Roman" w:eastAsia="Times New Roman" w:hAnsi="Times New Roman" w:cs="Times New Roman"/>
          <w:b/>
          <w:sz w:val="20"/>
          <w:szCs w:val="20"/>
        </w:rPr>
      </w:pPr>
      <w:bookmarkStart w:id="2" w:name="SurveyFileName"/>
      <w:r w:rsidRPr="00DE3735">
        <w:rPr>
          <w:rFonts w:ascii="Times New Roman" w:eastAsia="Times New Roman" w:hAnsi="Times New Roman" w:cs="Times New Roman"/>
          <w:b/>
          <w:sz w:val="20"/>
          <w:szCs w:val="20"/>
        </w:rPr>
        <w:t>APPENDIX 1</w:t>
      </w:r>
    </w:p>
    <w:p w:rsidR="00596011" w:rsidRPr="00DE3735" w:rsidRDefault="00596011" w:rsidP="00596011">
      <w:pPr>
        <w:spacing w:after="0" w:line="240" w:lineRule="auto"/>
        <w:jc w:val="center"/>
        <w:rPr>
          <w:rFonts w:ascii="Times New Roman" w:eastAsia="Times New Roman" w:hAnsi="Times New Roman" w:cs="Times New Roman"/>
          <w:b/>
          <w:sz w:val="20"/>
          <w:szCs w:val="20"/>
        </w:rPr>
      </w:pPr>
    </w:p>
    <w:p w:rsidR="008E03B1" w:rsidRPr="00DE3735" w:rsidRDefault="008E03B1" w:rsidP="00596011">
      <w:pPr>
        <w:keepNext/>
        <w:widowControl w:val="0"/>
        <w:spacing w:after="0" w:line="240" w:lineRule="auto"/>
        <w:jc w:val="center"/>
        <w:rPr>
          <w:rFonts w:ascii="Times New Roman" w:eastAsia="Times New Roman" w:hAnsi="Times New Roman" w:cs="Times New Roman"/>
          <w:b/>
          <w:sz w:val="20"/>
          <w:szCs w:val="20"/>
        </w:rPr>
      </w:pPr>
      <w:r w:rsidRPr="00DE3735">
        <w:rPr>
          <w:rFonts w:ascii="Times New Roman" w:eastAsia="Times New Roman" w:hAnsi="Times New Roman" w:cs="Times New Roman"/>
          <w:b/>
          <w:sz w:val="20"/>
          <w:szCs w:val="20"/>
        </w:rPr>
        <w:t>Chairperson</w:t>
      </w:r>
      <w:bookmarkEnd w:id="2"/>
      <w:r w:rsidRPr="00DE3735">
        <w:rPr>
          <w:rFonts w:ascii="Times New Roman" w:eastAsia="Times New Roman" w:hAnsi="Times New Roman" w:cs="Times New Roman"/>
          <w:b/>
          <w:sz w:val="20"/>
          <w:szCs w:val="20"/>
        </w:rPr>
        <w:t xml:space="preserve"> Technology Survey</w:t>
      </w:r>
    </w:p>
    <w:p w:rsidR="008E03B1" w:rsidRPr="00DE3735" w:rsidRDefault="008E03B1" w:rsidP="00596011">
      <w:pPr>
        <w:keepNext/>
        <w:keepLines/>
        <w:widowControl w:val="0"/>
        <w:pBdr>
          <w:top w:val="single" w:sz="2" w:space="4" w:color="000000"/>
          <w:left w:val="single" w:sz="2" w:space="1"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bookmarkStart w:id="3" w:name="SurveyPages"/>
      <w:r w:rsidRPr="00DE3735">
        <w:rPr>
          <w:rFonts w:ascii="Times New Roman" w:eastAsia="Times New Roman" w:hAnsi="Times New Roman" w:cs="Times New Roman"/>
          <w:color w:val="000000"/>
          <w:sz w:val="20"/>
          <w:szCs w:val="20"/>
        </w:rPr>
        <w:t xml:space="preserve">We are studying the benefits of computerized classrooms in accounting education. Your participation should take 3 - 5 minutes.  There are no risks to you. All information is handled confidentially, and your responses will not be associated with your name in any way. No individual information will be reported; only averages will be reported in an academic journal. Your participation in this study is completely voluntary and you may withdraw at any time during this session without negative consequences, simply by exiting the survey. If you have any questions about the study, please feel free to contact </w:t>
      </w:r>
      <w:r w:rsidRPr="00DE3735">
        <w:rPr>
          <w:rFonts w:ascii="Times New Roman" w:eastAsia="Times New Roman" w:hAnsi="Times New Roman" w:cs="Times New Roman"/>
          <w:sz w:val="20"/>
          <w:szCs w:val="20"/>
        </w:rPr>
        <w:t xml:space="preserve">Dr. </w:t>
      </w:r>
      <w:r w:rsidR="00AD51A1" w:rsidRPr="00DE3735">
        <w:rPr>
          <w:rFonts w:ascii="Times New Roman" w:eastAsia="Times New Roman" w:hAnsi="Times New Roman" w:cs="Times New Roman"/>
          <w:sz w:val="20"/>
          <w:szCs w:val="20"/>
        </w:rPr>
        <w:t>Huber</w:t>
      </w:r>
      <w:r w:rsidRPr="00DE3735">
        <w:rPr>
          <w:rFonts w:ascii="Times New Roman" w:eastAsia="Times New Roman" w:hAnsi="Times New Roman" w:cs="Times New Roman"/>
          <w:sz w:val="20"/>
          <w:szCs w:val="20"/>
        </w:rPr>
        <w:t xml:space="preserve">, Associate Professor of Accounting, at </w:t>
      </w:r>
      <w:r w:rsidR="00FD5A0F" w:rsidRPr="00DE3735">
        <w:rPr>
          <w:rFonts w:ascii="Times New Roman" w:eastAsia="Times New Roman" w:hAnsi="Times New Roman" w:cs="Times New Roman"/>
          <w:sz w:val="20"/>
          <w:szCs w:val="20"/>
        </w:rPr>
        <w:t>330</w:t>
      </w:r>
      <w:r w:rsidRPr="00DE3735">
        <w:rPr>
          <w:rFonts w:ascii="Times New Roman" w:eastAsia="Times New Roman" w:hAnsi="Times New Roman" w:cs="Times New Roman"/>
          <w:sz w:val="20"/>
          <w:szCs w:val="20"/>
        </w:rPr>
        <w:t>-</w:t>
      </w:r>
      <w:r w:rsidR="00FD5A0F" w:rsidRPr="00DE3735">
        <w:rPr>
          <w:rFonts w:ascii="Times New Roman" w:eastAsia="Times New Roman" w:hAnsi="Times New Roman" w:cs="Times New Roman"/>
          <w:sz w:val="20"/>
          <w:szCs w:val="20"/>
        </w:rPr>
        <w:t>941</w:t>
      </w:r>
      <w:r w:rsidRPr="00DE3735">
        <w:rPr>
          <w:rFonts w:ascii="Times New Roman" w:eastAsia="Times New Roman" w:hAnsi="Times New Roman" w:cs="Times New Roman"/>
          <w:sz w:val="20"/>
          <w:szCs w:val="20"/>
        </w:rPr>
        <w:t>-</w:t>
      </w:r>
      <w:r w:rsidR="00FD5A0F" w:rsidRPr="00DE3735">
        <w:rPr>
          <w:rFonts w:ascii="Times New Roman" w:eastAsia="Times New Roman" w:hAnsi="Times New Roman" w:cs="Times New Roman"/>
          <w:sz w:val="20"/>
          <w:szCs w:val="20"/>
        </w:rPr>
        <w:t>3749</w:t>
      </w:r>
      <w:r w:rsidRPr="00DE3735">
        <w:rPr>
          <w:rFonts w:ascii="Times New Roman" w:eastAsia="Times New Roman" w:hAnsi="Times New Roman" w:cs="Times New Roman"/>
          <w:sz w:val="20"/>
          <w:szCs w:val="20"/>
        </w:rPr>
        <w:t xml:space="preserve">. For further questions, contact the Director of Grants and Sponsored Programs, </w:t>
      </w:r>
      <w:r w:rsidR="00FD5A0F" w:rsidRPr="00DE3735">
        <w:rPr>
          <w:rFonts w:ascii="Times New Roman" w:eastAsia="Times New Roman" w:hAnsi="Times New Roman" w:cs="Times New Roman"/>
          <w:sz w:val="20"/>
          <w:szCs w:val="20"/>
        </w:rPr>
        <w:t>Edward Orona</w:t>
      </w:r>
      <w:r w:rsidRPr="00DE3735">
        <w:rPr>
          <w:rFonts w:ascii="Times New Roman" w:eastAsia="Times New Roman" w:hAnsi="Times New Roman" w:cs="Times New Roman"/>
          <w:sz w:val="20"/>
          <w:szCs w:val="20"/>
        </w:rPr>
        <w:t xml:space="preserve">, at </w:t>
      </w:r>
      <w:r w:rsidR="00FD5A0F" w:rsidRPr="00DE3735">
        <w:rPr>
          <w:rFonts w:ascii="Times New Roman" w:eastAsia="Times New Roman" w:hAnsi="Times New Roman" w:cs="Times New Roman"/>
          <w:sz w:val="20"/>
          <w:szCs w:val="20"/>
        </w:rPr>
        <w:t>Youngstown State</w:t>
      </w:r>
      <w:r w:rsidRPr="00DE3735">
        <w:rPr>
          <w:rFonts w:ascii="Times New Roman" w:eastAsia="Times New Roman" w:hAnsi="Times New Roman" w:cs="Times New Roman"/>
          <w:sz w:val="20"/>
          <w:szCs w:val="20"/>
        </w:rPr>
        <w:t xml:space="preserve"> University at </w:t>
      </w:r>
      <w:r w:rsidR="00FD5A0F" w:rsidRPr="00DE3735">
        <w:rPr>
          <w:rFonts w:ascii="Times New Roman" w:eastAsia="Times New Roman" w:hAnsi="Times New Roman" w:cs="Times New Roman"/>
          <w:sz w:val="20"/>
          <w:szCs w:val="20"/>
        </w:rPr>
        <w:t>330</w:t>
      </w:r>
      <w:r w:rsidRPr="00DE3735">
        <w:rPr>
          <w:rFonts w:ascii="Times New Roman" w:eastAsia="Times New Roman" w:hAnsi="Times New Roman" w:cs="Times New Roman"/>
          <w:sz w:val="20"/>
          <w:szCs w:val="20"/>
        </w:rPr>
        <w:t>-</w:t>
      </w:r>
      <w:r w:rsidR="00FD5A0F" w:rsidRPr="00DE3735">
        <w:rPr>
          <w:rFonts w:ascii="Times New Roman" w:eastAsia="Times New Roman" w:hAnsi="Times New Roman" w:cs="Times New Roman"/>
          <w:sz w:val="20"/>
          <w:szCs w:val="20"/>
        </w:rPr>
        <w:t>941</w:t>
      </w:r>
      <w:r w:rsidRPr="00DE3735">
        <w:rPr>
          <w:rFonts w:ascii="Times New Roman" w:eastAsia="Times New Roman" w:hAnsi="Times New Roman" w:cs="Times New Roman"/>
          <w:sz w:val="20"/>
          <w:szCs w:val="20"/>
        </w:rPr>
        <w:t>-</w:t>
      </w:r>
      <w:r w:rsidR="00FD5A0F" w:rsidRPr="00DE3735">
        <w:rPr>
          <w:rFonts w:ascii="Times New Roman" w:eastAsia="Times New Roman" w:hAnsi="Times New Roman" w:cs="Times New Roman"/>
          <w:sz w:val="20"/>
          <w:szCs w:val="20"/>
        </w:rPr>
        <w:t>2377</w:t>
      </w:r>
      <w:r w:rsidRPr="00DE3735">
        <w:rPr>
          <w:rFonts w:ascii="Times New Roman" w:eastAsia="Times New Roman" w:hAnsi="Times New Roman" w:cs="Times New Roman"/>
          <w:sz w:val="20"/>
          <w:szCs w:val="20"/>
        </w:rPr>
        <w:t>. To participate in this research, you must be 18 years old or older.</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Yes, I will participate.</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No, I will not participate.</w:t>
      </w:r>
    </w:p>
    <w:p w:rsidR="008E03B1" w:rsidRPr="00DE3735" w:rsidRDefault="008E03B1" w:rsidP="00596011">
      <w:pPr>
        <w:keepNext/>
        <w:keepLines/>
        <w:widowControl w:val="0"/>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1.    Does your program hold any of its accounting courses in a computerized classroom or lab?</w:t>
      </w:r>
    </w:p>
    <w:p w:rsidR="008E03B1" w:rsidRPr="00DE3735" w:rsidRDefault="008E03B1" w:rsidP="00596011">
      <w:pPr>
        <w:widowControl w:val="0"/>
        <w:spacing w:after="0" w:line="240" w:lineRule="auto"/>
        <w:ind w:left="720" w:hanging="360"/>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Yes [Skip to 2]</w:t>
      </w:r>
    </w:p>
    <w:p w:rsidR="008E03B1" w:rsidRPr="00DE3735" w:rsidRDefault="008E03B1" w:rsidP="00596011">
      <w:pPr>
        <w:widowControl w:val="0"/>
        <w:spacing w:after="0" w:line="240" w:lineRule="auto"/>
        <w:ind w:left="720" w:hanging="360"/>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No [Skip to 5]</w:t>
      </w:r>
    </w:p>
    <w:p w:rsidR="008E03B1" w:rsidRPr="00DE3735" w:rsidRDefault="008E03B1" w:rsidP="00596011">
      <w:pPr>
        <w:keepNext/>
        <w:keepLines/>
        <w:widowControl w:val="0"/>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2.     In your computer classroom, do your students have access to software applications to work on examples and demonstration problems as presented by the instructor?</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Yes</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No</w:t>
      </w:r>
    </w:p>
    <w:p w:rsidR="008E03B1" w:rsidRPr="00DE3735" w:rsidRDefault="008E03B1" w:rsidP="00596011">
      <w:pPr>
        <w:keepNext/>
        <w:keepLines/>
        <w:widowControl w:val="0"/>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3.    In your computer classroom, are all in-class and homework assignments completed on-line?</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Yes</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No</w:t>
      </w:r>
    </w:p>
    <w:p w:rsidR="008E03B1" w:rsidRPr="00DE3735" w:rsidRDefault="008E03B1"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In your computer classroom, are exams taken on-line?</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Yes</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No</w:t>
      </w:r>
    </w:p>
    <w:p w:rsidR="00B6005C" w:rsidRPr="00DE3735" w:rsidRDefault="00B6005C"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Questions about the use of computer software in your accounting program:</w:t>
      </w:r>
    </w:p>
    <w:p w:rsidR="00510463" w:rsidRPr="00DE3735" w:rsidRDefault="00B6005C" w:rsidP="00596011">
      <w:pPr>
        <w:pStyle w:val="ListParagraph"/>
        <w:widowControl w:val="0"/>
        <w:numPr>
          <w:ilvl w:val="0"/>
          <w:numId w:val="5"/>
        </w:num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Has your program increased the use of software applications (e.g. Excel, Quickbooks) in the classroom over the last 3 years?</w:t>
      </w:r>
    </w:p>
    <w:p w:rsidR="00B6005C" w:rsidRPr="00DE3735" w:rsidRDefault="00B6005C" w:rsidP="00596011">
      <w:pPr>
        <w:pStyle w:val="ListParagraph"/>
        <w:widowControl w:val="0"/>
        <w:numPr>
          <w:ilvl w:val="0"/>
          <w:numId w:val="5"/>
        </w:num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Is your program planning to increase the use of software applications over the next 3 years?</w:t>
      </w:r>
    </w:p>
    <w:p w:rsidR="00B6005C" w:rsidRPr="00DE3735" w:rsidRDefault="00B6005C" w:rsidP="00596011">
      <w:pPr>
        <w:pStyle w:val="ListParagraph"/>
        <w:widowControl w:val="0"/>
        <w:numPr>
          <w:ilvl w:val="0"/>
          <w:numId w:val="5"/>
        </w:num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Do you have concerns about the impact of software applications on student learning?</w:t>
      </w:r>
    </w:p>
    <w:p w:rsidR="00B6005C" w:rsidRPr="00DE3735" w:rsidRDefault="00B6005C" w:rsidP="00596011">
      <w:pPr>
        <w:pStyle w:val="ListParagraph"/>
        <w:widowControl w:val="0"/>
        <w:numPr>
          <w:ilvl w:val="0"/>
          <w:numId w:val="5"/>
        </w:num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Has your program increased the use of homework management systems (e.g. My Accounting Lab, Wiley Plus) in your courses over the last 3 years?</w:t>
      </w:r>
    </w:p>
    <w:p w:rsidR="00B6005C" w:rsidRPr="00DE3735" w:rsidRDefault="00B6005C" w:rsidP="00596011">
      <w:pPr>
        <w:pStyle w:val="ListParagraph"/>
        <w:widowControl w:val="0"/>
        <w:numPr>
          <w:ilvl w:val="0"/>
          <w:numId w:val="5"/>
        </w:num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Is your program planning to increase the use of homework management systems over the next 3 years?</w:t>
      </w:r>
    </w:p>
    <w:p w:rsidR="00B6005C" w:rsidRPr="00DE3735" w:rsidRDefault="00B6005C" w:rsidP="00596011">
      <w:pPr>
        <w:pStyle w:val="ListParagraph"/>
        <w:widowControl w:val="0"/>
        <w:numPr>
          <w:ilvl w:val="0"/>
          <w:numId w:val="5"/>
        </w:num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Do you have concerns about the impact of homework management systems on student learning?</w:t>
      </w:r>
    </w:p>
    <w:p w:rsidR="008E03B1" w:rsidRPr="00DE3735" w:rsidRDefault="008E03B1"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Do you have a dedicated computer lab for your accounting (and/or business) students?</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Yes, we have a lab</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Yes, and we would like to conduct more classes in the lab</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No, but we would like to have a lab</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No, and we do not plan to add one in the next few years</w:t>
      </w:r>
    </w:p>
    <w:p w:rsidR="008E03B1" w:rsidRPr="00DE3735" w:rsidRDefault="008E03B1" w:rsidP="00596011">
      <w:pPr>
        <w:widowControl w:val="0"/>
        <w:spacing w:after="0" w:line="240" w:lineRule="auto"/>
        <w:ind w:left="720" w:hanging="360"/>
        <w:rPr>
          <w:rFonts w:ascii="Times New Roman" w:eastAsia="Times New Roman" w:hAnsi="Times New Roman" w:cs="Times New Roman"/>
          <w:noProof/>
          <w:color w:val="000000"/>
          <w:sz w:val="20"/>
          <w:szCs w:val="20"/>
        </w:rPr>
      </w:pPr>
      <w:r w:rsidRPr="00DE3735">
        <w:rPr>
          <w:rFonts w:ascii="Times New Roman" w:eastAsia="Times New Roman" w:hAnsi="Times New Roman" w:cs="Times New Roman"/>
          <w:color w:val="000000"/>
          <w:sz w:val="20"/>
          <w:szCs w:val="20"/>
        </w:rPr>
        <w:t>Other, please specify</w:t>
      </w:r>
      <w:r w:rsidRPr="00DE3735">
        <w:rPr>
          <w:rFonts w:ascii="Times New Roman" w:eastAsia="Times New Roman" w:hAnsi="Times New Roman" w:cs="Times New Roman"/>
          <w:noProof/>
          <w:color w:val="000000"/>
          <w:sz w:val="20"/>
          <w:szCs w:val="20"/>
        </w:rPr>
        <w:tab/>
      </w:r>
    </w:p>
    <w:p w:rsidR="008E03B1" w:rsidRPr="00DE3735" w:rsidRDefault="008E03B1"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In regards to student learning, what do you see as the benefits of using technology (and software) in the classroom?</w:t>
      </w:r>
    </w:p>
    <w:p w:rsidR="008E03B1" w:rsidRPr="00DE3735" w:rsidRDefault="008E03B1" w:rsidP="00596011">
      <w:pPr>
        <w:keepNext/>
        <w:widowControl w:val="0"/>
        <w:tabs>
          <w:tab w:val="right" w:pos="10800"/>
        </w:tabs>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ab/>
      </w:r>
    </w:p>
    <w:p w:rsidR="008E03B1" w:rsidRPr="00DE3735" w:rsidRDefault="008E03B1"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In regards to student learning, what do you see as the potential concerns about using technology (and software) in the classroom?</w:t>
      </w:r>
    </w:p>
    <w:p w:rsidR="008E03B1" w:rsidRPr="00DE3735" w:rsidRDefault="008E03B1" w:rsidP="00596011">
      <w:pPr>
        <w:keepNext/>
        <w:widowControl w:val="0"/>
        <w:tabs>
          <w:tab w:val="right" w:pos="10800"/>
        </w:tabs>
        <w:spacing w:after="0" w:line="240" w:lineRule="auto"/>
        <w:rPr>
          <w:rFonts w:ascii="Times New Roman" w:eastAsia="Times New Roman" w:hAnsi="Times New Roman" w:cs="Times New Roman"/>
          <w:noProof/>
          <w:color w:val="000000"/>
          <w:sz w:val="20"/>
          <w:szCs w:val="20"/>
        </w:rPr>
      </w:pPr>
      <w:r w:rsidRPr="00DE3735">
        <w:rPr>
          <w:rFonts w:ascii="Times New Roman" w:eastAsia="Times New Roman" w:hAnsi="Times New Roman" w:cs="Times New Roman"/>
          <w:noProof/>
          <w:color w:val="000000"/>
          <w:sz w:val="20"/>
          <w:szCs w:val="20"/>
        </w:rPr>
        <w:tab/>
      </w:r>
    </w:p>
    <w:p w:rsidR="008E03B1" w:rsidRPr="00DE3735" w:rsidRDefault="008E03B1"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Type of institution</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Public University</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Private College or University</w:t>
      </w:r>
    </w:p>
    <w:p w:rsidR="008E03B1" w:rsidRPr="00DE3735" w:rsidRDefault="008E03B1"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What country are you located in?</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USA</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Australia</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United Kingdom</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Other, please specify</w:t>
      </w:r>
    </w:p>
    <w:p w:rsidR="008E03B1" w:rsidRPr="00DE3735" w:rsidRDefault="008E03B1"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Business accreditation</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AACSB</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ACBSP</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IACBE</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No specific business accreditation</w:t>
      </w:r>
    </w:p>
    <w:p w:rsidR="008E03B1" w:rsidRPr="00DE3735" w:rsidRDefault="008E03B1"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Your position</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Dean</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Director or Chairperson</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Faculty member</w:t>
      </w:r>
    </w:p>
    <w:p w:rsidR="008E03B1" w:rsidRPr="00DE3735" w:rsidRDefault="008E03B1" w:rsidP="00596011">
      <w:pPr>
        <w:widowControl w:val="0"/>
        <w:spacing w:after="0" w:line="240" w:lineRule="auto"/>
        <w:ind w:left="720" w:hanging="36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Other, please specify</w:t>
      </w:r>
    </w:p>
    <w:p w:rsidR="008E03B1" w:rsidRPr="00DE3735" w:rsidRDefault="008E03B1"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How many full-time accounting faculty members do you employ?</w:t>
      </w:r>
    </w:p>
    <w:p w:rsidR="008E03B1" w:rsidRPr="00DE3735" w:rsidRDefault="008E03B1" w:rsidP="00596011">
      <w:pPr>
        <w:widowControl w:val="0"/>
        <w:pBdr>
          <w:bottom w:val="dotted" w:sz="4" w:space="1" w:color="auto"/>
          <w:between w:val="dotted" w:sz="4" w:space="1" w:color="auto"/>
        </w:pBdr>
        <w:spacing w:after="0" w:line="240" w:lineRule="auto"/>
        <w:rPr>
          <w:rFonts w:ascii="Times New Roman" w:eastAsia="Times New Roman" w:hAnsi="Times New Roman" w:cs="Times New Roman"/>
          <w:color w:val="000000"/>
          <w:sz w:val="20"/>
          <w:szCs w:val="20"/>
        </w:rPr>
      </w:pPr>
    </w:p>
    <w:p w:rsidR="008E03B1" w:rsidRPr="00DE3735" w:rsidRDefault="008E03B1"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What is the total enrollment at your university?</w:t>
      </w:r>
    </w:p>
    <w:p w:rsidR="008E03B1" w:rsidRPr="00DE3735" w:rsidRDefault="008E03B1" w:rsidP="00596011">
      <w:pPr>
        <w:widowControl w:val="0"/>
        <w:pBdr>
          <w:bottom w:val="dotted" w:sz="4" w:space="1" w:color="auto"/>
          <w:between w:val="dotted" w:sz="4" w:space="1" w:color="auto"/>
        </w:pBdr>
        <w:spacing w:after="0" w:line="240" w:lineRule="auto"/>
        <w:rPr>
          <w:rFonts w:ascii="Times New Roman" w:eastAsia="Times New Roman" w:hAnsi="Times New Roman" w:cs="Times New Roman"/>
          <w:color w:val="000000"/>
          <w:sz w:val="20"/>
          <w:szCs w:val="20"/>
        </w:rPr>
      </w:pPr>
    </w:p>
    <w:p w:rsidR="008E03B1" w:rsidRPr="00DE3735" w:rsidRDefault="008E03B1" w:rsidP="00596011">
      <w:pPr>
        <w:pStyle w:val="ListParagraph"/>
        <w:keepNext/>
        <w:keepLines/>
        <w:widowControl w:val="0"/>
        <w:numPr>
          <w:ilvl w:val="0"/>
          <w:numId w:val="3"/>
        </w:numPr>
        <w:pBdr>
          <w:top w:val="single" w:sz="2" w:space="4" w:color="000000"/>
          <w:left w:val="single" w:sz="2" w:space="4" w:color="000000"/>
          <w:bottom w:val="single" w:sz="2" w:space="4" w:color="000000"/>
          <w:right w:val="single" w:sz="2" w:space="4" w:color="000000"/>
        </w:pBd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What is the enrollment in your accounting program?</w:t>
      </w:r>
    </w:p>
    <w:p w:rsidR="008E03B1" w:rsidRPr="00DE3735" w:rsidRDefault="008E03B1" w:rsidP="00596011">
      <w:pPr>
        <w:widowControl w:val="0"/>
        <w:spacing w:after="0" w:line="240" w:lineRule="auto"/>
        <w:rPr>
          <w:rFonts w:ascii="Times New Roman" w:eastAsia="Times New Roman" w:hAnsi="Times New Roman" w:cs="Times New Roman"/>
          <w:color w:val="000000"/>
          <w:sz w:val="20"/>
          <w:szCs w:val="20"/>
        </w:rPr>
      </w:pPr>
    </w:p>
    <w:p w:rsidR="008E03B1" w:rsidRPr="00DE3735" w:rsidRDefault="008E03B1" w:rsidP="00596011">
      <w:pPr>
        <w:pStyle w:val="ListParagraph"/>
        <w:keepNext/>
        <w:keepLines/>
        <w:numPr>
          <w:ilvl w:val="0"/>
          <w:numId w:val="3"/>
        </w:numPr>
        <w:pBdr>
          <w:top w:val="single" w:sz="2" w:space="4" w:color="000000"/>
          <w:left w:val="single" w:sz="2" w:space="4" w:color="000000"/>
          <w:bottom w:val="single" w:sz="2" w:space="4" w:color="000000"/>
          <w:right w:val="single" w:sz="2" w:space="4" w:color="000000"/>
        </w:pBdr>
        <w:spacing w:after="0" w:line="240" w:lineRule="auto"/>
        <w:contextualSpacing w:val="0"/>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Would you be interested in reading a study of the effects of a computerized classroom on student learning? Yes, No, Maybe? (When finished, we can send it to you if you give us your e-mail.) Thanks.</w:t>
      </w:r>
    </w:p>
    <w:p w:rsidR="008E03B1" w:rsidRPr="00DE3735" w:rsidRDefault="008E03B1" w:rsidP="00596011">
      <w:pPr>
        <w:widowControl w:val="0"/>
        <w:spacing w:after="0" w:line="240" w:lineRule="auto"/>
        <w:rPr>
          <w:rFonts w:ascii="Times New Roman" w:eastAsia="Times New Roman" w:hAnsi="Times New Roman" w:cs="Times New Roman"/>
          <w:color w:val="000000"/>
          <w:sz w:val="20"/>
          <w:szCs w:val="20"/>
        </w:rPr>
      </w:pPr>
    </w:p>
    <w:bookmarkEnd w:id="3"/>
    <w:p w:rsidR="00596011" w:rsidRDefault="00596011">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932613" w:rsidRDefault="00932613" w:rsidP="00596011">
      <w:pPr>
        <w:spacing w:after="0" w:line="240" w:lineRule="auto"/>
        <w:ind w:left="360"/>
        <w:jc w:val="center"/>
        <w:rPr>
          <w:rFonts w:ascii="Times New Roman" w:eastAsia="Times New Roman" w:hAnsi="Times New Roman" w:cs="Times New Roman"/>
          <w:b/>
          <w:color w:val="000000"/>
          <w:sz w:val="20"/>
          <w:szCs w:val="20"/>
        </w:rPr>
      </w:pPr>
      <w:r w:rsidRPr="00DE3735">
        <w:rPr>
          <w:rFonts w:ascii="Times New Roman" w:eastAsia="Times New Roman" w:hAnsi="Times New Roman" w:cs="Times New Roman"/>
          <w:b/>
          <w:color w:val="000000"/>
          <w:sz w:val="20"/>
          <w:szCs w:val="20"/>
        </w:rPr>
        <w:t>APPENDIX 2</w:t>
      </w:r>
    </w:p>
    <w:p w:rsidR="00596011" w:rsidRPr="00DE3735" w:rsidRDefault="00596011" w:rsidP="00596011">
      <w:pPr>
        <w:spacing w:after="0" w:line="240" w:lineRule="auto"/>
        <w:ind w:left="360"/>
        <w:jc w:val="center"/>
        <w:rPr>
          <w:rFonts w:ascii="Times New Roman" w:eastAsia="Times New Roman" w:hAnsi="Times New Roman" w:cs="Times New Roman"/>
          <w:b/>
          <w:color w:val="000000"/>
          <w:sz w:val="20"/>
          <w:szCs w:val="20"/>
        </w:rPr>
      </w:pPr>
    </w:p>
    <w:p w:rsidR="00932613" w:rsidRDefault="00932613" w:rsidP="00596011">
      <w:pPr>
        <w:spacing w:after="0" w:line="240" w:lineRule="auto"/>
        <w:jc w:val="center"/>
        <w:rPr>
          <w:rFonts w:ascii="Times New Roman" w:eastAsia="Times New Roman" w:hAnsi="Times New Roman" w:cs="Times New Roman"/>
          <w:b/>
          <w:color w:val="000000"/>
          <w:sz w:val="20"/>
          <w:szCs w:val="20"/>
        </w:rPr>
      </w:pPr>
      <w:r w:rsidRPr="00DE3735">
        <w:rPr>
          <w:rFonts w:ascii="Times New Roman" w:eastAsia="Times New Roman" w:hAnsi="Times New Roman" w:cs="Times New Roman"/>
          <w:b/>
          <w:color w:val="000000"/>
          <w:sz w:val="20"/>
          <w:szCs w:val="20"/>
        </w:rPr>
        <w:t xml:space="preserve">Discussion of </w:t>
      </w:r>
      <w:r w:rsidR="00E13BF9" w:rsidRPr="00DE3735">
        <w:rPr>
          <w:rFonts w:ascii="Times New Roman" w:eastAsia="Times New Roman" w:hAnsi="Times New Roman" w:cs="Times New Roman"/>
          <w:b/>
          <w:color w:val="000000"/>
          <w:sz w:val="20"/>
          <w:szCs w:val="20"/>
        </w:rPr>
        <w:t xml:space="preserve">the Chairperson Technology </w:t>
      </w:r>
      <w:r w:rsidRPr="00DE3735">
        <w:rPr>
          <w:rFonts w:ascii="Times New Roman" w:eastAsia="Times New Roman" w:hAnsi="Times New Roman" w:cs="Times New Roman"/>
          <w:b/>
          <w:color w:val="000000"/>
          <w:sz w:val="20"/>
          <w:szCs w:val="20"/>
        </w:rPr>
        <w:t>Survey</w:t>
      </w:r>
      <w:r w:rsidR="00E13BF9" w:rsidRPr="00DE3735">
        <w:rPr>
          <w:rFonts w:ascii="Times New Roman" w:eastAsia="Times New Roman" w:hAnsi="Times New Roman" w:cs="Times New Roman"/>
          <w:b/>
          <w:color w:val="000000"/>
          <w:sz w:val="20"/>
          <w:szCs w:val="20"/>
        </w:rPr>
        <w:t xml:space="preserve"> (CTS)</w:t>
      </w:r>
      <w:r w:rsidRPr="00DE3735">
        <w:rPr>
          <w:rFonts w:ascii="Times New Roman" w:eastAsia="Times New Roman" w:hAnsi="Times New Roman" w:cs="Times New Roman"/>
          <w:b/>
          <w:color w:val="000000"/>
          <w:sz w:val="20"/>
          <w:szCs w:val="20"/>
        </w:rPr>
        <w:t xml:space="preserve"> Results</w:t>
      </w:r>
    </w:p>
    <w:p w:rsidR="00874998" w:rsidRPr="00DE3735" w:rsidRDefault="00874998" w:rsidP="00596011">
      <w:pPr>
        <w:spacing w:after="0" w:line="240" w:lineRule="auto"/>
        <w:jc w:val="center"/>
        <w:rPr>
          <w:rFonts w:ascii="Times New Roman" w:eastAsia="Times New Roman" w:hAnsi="Times New Roman" w:cs="Times New Roman"/>
          <w:b/>
          <w:color w:val="000000"/>
          <w:sz w:val="20"/>
          <w:szCs w:val="20"/>
        </w:rPr>
      </w:pPr>
    </w:p>
    <w:p w:rsidR="00130713" w:rsidRDefault="00514AAA" w:rsidP="00596011">
      <w:p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A</w:t>
      </w:r>
      <w:r w:rsidR="00130713" w:rsidRPr="00DE3735">
        <w:rPr>
          <w:rFonts w:ascii="Times New Roman" w:eastAsia="Times New Roman" w:hAnsi="Times New Roman" w:cs="Times New Roman"/>
          <w:color w:val="000000"/>
          <w:sz w:val="20"/>
          <w:szCs w:val="20"/>
        </w:rPr>
        <w:t xml:space="preserve">ccounting chairpersons listed in the </w:t>
      </w:r>
      <w:r w:rsidR="00DE2789" w:rsidRPr="00DE3735">
        <w:rPr>
          <w:rFonts w:ascii="Times New Roman" w:eastAsia="Times New Roman" w:hAnsi="Times New Roman" w:cs="Times New Roman"/>
          <w:i/>
          <w:color w:val="000000"/>
          <w:sz w:val="20"/>
          <w:szCs w:val="20"/>
        </w:rPr>
        <w:t>Director</w:t>
      </w:r>
      <w:r w:rsidR="00130713" w:rsidRPr="00DE3735">
        <w:rPr>
          <w:rFonts w:ascii="Times New Roman" w:eastAsia="Times New Roman" w:hAnsi="Times New Roman" w:cs="Times New Roman"/>
          <w:i/>
          <w:color w:val="000000"/>
          <w:sz w:val="20"/>
          <w:szCs w:val="20"/>
        </w:rPr>
        <w:t>y</w:t>
      </w:r>
      <w:r w:rsidR="00DE2789" w:rsidRPr="00DE3735">
        <w:rPr>
          <w:rFonts w:ascii="Times New Roman" w:eastAsia="Times New Roman" w:hAnsi="Times New Roman" w:cs="Times New Roman"/>
          <w:i/>
          <w:color w:val="000000"/>
          <w:sz w:val="20"/>
          <w:szCs w:val="20"/>
        </w:rPr>
        <w:t xml:space="preserve"> of</w:t>
      </w:r>
      <w:r w:rsidR="00130713" w:rsidRPr="00DE3735">
        <w:rPr>
          <w:rFonts w:ascii="Times New Roman" w:eastAsia="Times New Roman" w:hAnsi="Times New Roman" w:cs="Times New Roman"/>
          <w:color w:val="000000"/>
          <w:sz w:val="20"/>
          <w:szCs w:val="20"/>
        </w:rPr>
        <w:t xml:space="preserve"> </w:t>
      </w:r>
      <w:r w:rsidR="00DE2789" w:rsidRPr="00DE3735">
        <w:rPr>
          <w:rFonts w:ascii="Times New Roman" w:eastAsia="Times New Roman" w:hAnsi="Times New Roman" w:cs="Times New Roman"/>
          <w:i/>
          <w:color w:val="000000"/>
          <w:sz w:val="20"/>
          <w:szCs w:val="20"/>
        </w:rPr>
        <w:t xml:space="preserve">Accounting </w:t>
      </w:r>
      <w:r w:rsidR="00130713" w:rsidRPr="00DE3735">
        <w:rPr>
          <w:rFonts w:ascii="Times New Roman" w:eastAsia="Times New Roman" w:hAnsi="Times New Roman" w:cs="Times New Roman"/>
          <w:i/>
          <w:color w:val="000000"/>
          <w:sz w:val="20"/>
          <w:szCs w:val="20"/>
        </w:rPr>
        <w:t>Facult</w:t>
      </w:r>
      <w:r w:rsidR="00DE2789" w:rsidRPr="00DE3735">
        <w:rPr>
          <w:rFonts w:ascii="Times New Roman" w:eastAsia="Times New Roman" w:hAnsi="Times New Roman" w:cs="Times New Roman"/>
          <w:i/>
          <w:color w:val="000000"/>
          <w:sz w:val="20"/>
          <w:szCs w:val="20"/>
        </w:rPr>
        <w:t>y</w:t>
      </w:r>
      <w:r w:rsidR="00130713" w:rsidRPr="00DE3735">
        <w:rPr>
          <w:rFonts w:ascii="Times New Roman" w:eastAsia="Times New Roman" w:hAnsi="Times New Roman" w:cs="Times New Roman"/>
          <w:color w:val="000000"/>
          <w:sz w:val="20"/>
          <w:szCs w:val="20"/>
        </w:rPr>
        <w:t xml:space="preserve"> (2011)</w:t>
      </w:r>
      <w:r w:rsidRPr="00DE3735">
        <w:rPr>
          <w:rFonts w:ascii="Times New Roman" w:eastAsia="Times New Roman" w:hAnsi="Times New Roman" w:cs="Times New Roman"/>
          <w:color w:val="000000"/>
          <w:sz w:val="20"/>
          <w:szCs w:val="20"/>
        </w:rPr>
        <w:t xml:space="preserve"> were sent a link to the CTS survey</w:t>
      </w:r>
      <w:r w:rsidR="00130713" w:rsidRPr="00DE3735">
        <w:rPr>
          <w:rFonts w:ascii="Times New Roman" w:eastAsia="Times New Roman" w:hAnsi="Times New Roman" w:cs="Times New Roman"/>
          <w:color w:val="000000"/>
          <w:sz w:val="20"/>
          <w:szCs w:val="20"/>
        </w:rPr>
        <w:t>. 108</w:t>
      </w:r>
      <w:r w:rsidR="00526A20" w:rsidRPr="00DE3735">
        <w:rPr>
          <w:rFonts w:ascii="Times New Roman" w:eastAsia="Times New Roman" w:hAnsi="Times New Roman" w:cs="Times New Roman"/>
          <w:color w:val="000000"/>
          <w:sz w:val="20"/>
          <w:szCs w:val="20"/>
        </w:rPr>
        <w:t>2</w:t>
      </w:r>
      <w:r w:rsidR="000237AB" w:rsidRPr="00DE3735">
        <w:rPr>
          <w:rFonts w:ascii="Times New Roman" w:eastAsia="Times New Roman" w:hAnsi="Times New Roman" w:cs="Times New Roman"/>
          <w:color w:val="000000"/>
          <w:sz w:val="20"/>
          <w:szCs w:val="20"/>
        </w:rPr>
        <w:t xml:space="preserve"> chairpersons, both </w:t>
      </w:r>
      <w:r w:rsidR="00130713" w:rsidRPr="00DE3735">
        <w:rPr>
          <w:rFonts w:ascii="Times New Roman" w:eastAsia="Times New Roman" w:hAnsi="Times New Roman" w:cs="Times New Roman"/>
          <w:color w:val="000000"/>
          <w:sz w:val="20"/>
          <w:szCs w:val="20"/>
        </w:rPr>
        <w:t>in the U.S. and abroad</w:t>
      </w:r>
      <w:r w:rsidRPr="00DE3735">
        <w:rPr>
          <w:rFonts w:ascii="Times New Roman" w:eastAsia="Times New Roman" w:hAnsi="Times New Roman" w:cs="Times New Roman"/>
          <w:color w:val="000000"/>
          <w:sz w:val="20"/>
          <w:szCs w:val="20"/>
        </w:rPr>
        <w:t>, received the e-mail link</w:t>
      </w:r>
      <w:r w:rsidR="00130713" w:rsidRPr="00DE3735">
        <w:rPr>
          <w:rFonts w:ascii="Times New Roman" w:eastAsia="Times New Roman" w:hAnsi="Times New Roman" w:cs="Times New Roman"/>
          <w:color w:val="000000"/>
          <w:sz w:val="20"/>
          <w:szCs w:val="20"/>
        </w:rPr>
        <w:t xml:space="preserve">. </w:t>
      </w:r>
      <w:r w:rsidRPr="00DE3735">
        <w:rPr>
          <w:rFonts w:ascii="Times New Roman" w:eastAsia="Times New Roman" w:hAnsi="Times New Roman" w:cs="Times New Roman"/>
          <w:color w:val="000000"/>
          <w:sz w:val="20"/>
          <w:szCs w:val="20"/>
        </w:rPr>
        <w:t>There were 89</w:t>
      </w:r>
      <w:r w:rsidR="00526A20" w:rsidRPr="00DE3735">
        <w:rPr>
          <w:rFonts w:ascii="Times New Roman" w:eastAsia="Times New Roman" w:hAnsi="Times New Roman" w:cs="Times New Roman"/>
          <w:color w:val="000000"/>
          <w:sz w:val="20"/>
          <w:szCs w:val="20"/>
        </w:rPr>
        <w:t>2</w:t>
      </w:r>
      <w:r w:rsidRPr="00DE3735">
        <w:rPr>
          <w:rFonts w:ascii="Times New Roman" w:eastAsia="Times New Roman" w:hAnsi="Times New Roman" w:cs="Times New Roman"/>
          <w:color w:val="000000"/>
          <w:sz w:val="20"/>
          <w:szCs w:val="20"/>
        </w:rPr>
        <w:t xml:space="preserve"> active e-mail addresses of which 18</w:t>
      </w:r>
      <w:r w:rsidR="00E80986" w:rsidRPr="00DE3735">
        <w:rPr>
          <w:rFonts w:ascii="Times New Roman" w:eastAsia="Times New Roman" w:hAnsi="Times New Roman" w:cs="Times New Roman"/>
          <w:color w:val="000000"/>
          <w:sz w:val="20"/>
          <w:szCs w:val="20"/>
        </w:rPr>
        <w:t>3</w:t>
      </w:r>
      <w:r w:rsidRPr="00DE3735">
        <w:rPr>
          <w:rFonts w:ascii="Times New Roman" w:eastAsia="Times New Roman" w:hAnsi="Times New Roman" w:cs="Times New Roman"/>
          <w:color w:val="000000"/>
          <w:sz w:val="20"/>
          <w:szCs w:val="20"/>
        </w:rPr>
        <w:t xml:space="preserve"> responded</w:t>
      </w:r>
      <w:r w:rsidR="00130713" w:rsidRPr="00DE3735">
        <w:rPr>
          <w:rFonts w:ascii="Times New Roman" w:eastAsia="Times New Roman" w:hAnsi="Times New Roman" w:cs="Times New Roman"/>
          <w:color w:val="000000"/>
          <w:sz w:val="20"/>
          <w:szCs w:val="20"/>
        </w:rPr>
        <w:t xml:space="preserve">. The survey was conducted from May </w:t>
      </w:r>
      <w:r w:rsidR="00F51D28" w:rsidRPr="00DE3735">
        <w:rPr>
          <w:rFonts w:ascii="Times New Roman" w:eastAsia="Times New Roman" w:hAnsi="Times New Roman" w:cs="Times New Roman"/>
          <w:color w:val="000000"/>
          <w:sz w:val="20"/>
          <w:szCs w:val="20"/>
        </w:rPr>
        <w:t>24</w:t>
      </w:r>
      <w:r w:rsidR="00130713" w:rsidRPr="00DE3735">
        <w:rPr>
          <w:rFonts w:ascii="Times New Roman" w:eastAsia="Times New Roman" w:hAnsi="Times New Roman" w:cs="Times New Roman"/>
          <w:color w:val="000000"/>
          <w:sz w:val="20"/>
          <w:szCs w:val="20"/>
        </w:rPr>
        <w:t>, 2012 to</w:t>
      </w:r>
      <w:r w:rsidR="00F51D28" w:rsidRPr="00DE3735">
        <w:rPr>
          <w:rFonts w:ascii="Times New Roman" w:eastAsia="Times New Roman" w:hAnsi="Times New Roman" w:cs="Times New Roman"/>
          <w:color w:val="000000"/>
          <w:sz w:val="20"/>
          <w:szCs w:val="20"/>
        </w:rPr>
        <w:t xml:space="preserve"> June 11,</w:t>
      </w:r>
      <w:r w:rsidR="00130713" w:rsidRPr="00DE3735">
        <w:rPr>
          <w:rFonts w:ascii="Times New Roman" w:eastAsia="Times New Roman" w:hAnsi="Times New Roman" w:cs="Times New Roman"/>
          <w:color w:val="000000"/>
          <w:sz w:val="20"/>
          <w:szCs w:val="20"/>
        </w:rPr>
        <w:t xml:space="preserve"> 2012. </w:t>
      </w:r>
    </w:p>
    <w:p w:rsidR="00874998" w:rsidRPr="00DE3735" w:rsidRDefault="00874998" w:rsidP="00596011">
      <w:pPr>
        <w:spacing w:after="0" w:line="240" w:lineRule="auto"/>
        <w:rPr>
          <w:rFonts w:ascii="Times New Roman" w:eastAsia="Times New Roman" w:hAnsi="Times New Roman" w:cs="Times New Roman"/>
          <w:color w:val="000000"/>
          <w:sz w:val="20"/>
          <w:szCs w:val="20"/>
        </w:rPr>
      </w:pPr>
    </w:p>
    <w:p w:rsidR="00E80986" w:rsidRDefault="00DE2789" w:rsidP="00596011">
      <w:pPr>
        <w:spacing w:after="0" w:line="240" w:lineRule="auto"/>
        <w:rPr>
          <w:rFonts w:ascii="Times New Roman" w:eastAsia="Times New Roman" w:hAnsi="Times New Roman" w:cs="Times New Roman"/>
          <w:b/>
          <w:color w:val="000000"/>
          <w:sz w:val="20"/>
          <w:szCs w:val="20"/>
        </w:rPr>
      </w:pPr>
      <w:r w:rsidRPr="00DE3735">
        <w:rPr>
          <w:rFonts w:ascii="Times New Roman" w:eastAsia="Times New Roman" w:hAnsi="Times New Roman" w:cs="Times New Roman"/>
          <w:b/>
          <w:color w:val="000000"/>
          <w:sz w:val="20"/>
          <w:szCs w:val="20"/>
        </w:rPr>
        <w:t>Demographics:</w:t>
      </w:r>
    </w:p>
    <w:p w:rsidR="00874998" w:rsidRPr="00DE3735" w:rsidRDefault="00874998" w:rsidP="00596011">
      <w:pPr>
        <w:spacing w:after="0" w:line="240" w:lineRule="auto"/>
        <w:rPr>
          <w:rFonts w:ascii="Times New Roman" w:eastAsia="Times New Roman" w:hAnsi="Times New Roman" w:cs="Times New Roman"/>
          <w:b/>
          <w:color w:val="000000"/>
          <w:sz w:val="20"/>
          <w:szCs w:val="20"/>
        </w:rPr>
      </w:pPr>
    </w:p>
    <w:p w:rsidR="00514AAA" w:rsidRDefault="00E80986" w:rsidP="00596011">
      <w:p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The majority of respondents were from public universities (59%) versus private colleges (41%). 94% of respondents were from the U.S. and 6% from abroad. Accreditation was as follows: AACSB (57%), ACBSP (13%), IACBE (6%), and no business accreditation (23%).  78% of respondents were actual chairperson with deans and faculty members completing the</w:t>
      </w:r>
      <w:r w:rsidR="003308F1" w:rsidRPr="00DE3735">
        <w:rPr>
          <w:rFonts w:ascii="Times New Roman" w:eastAsia="Times New Roman" w:hAnsi="Times New Roman" w:cs="Times New Roman"/>
          <w:color w:val="000000"/>
          <w:sz w:val="20"/>
          <w:szCs w:val="20"/>
        </w:rPr>
        <w:t xml:space="preserve"> rest of the</w:t>
      </w:r>
      <w:r w:rsidRPr="00DE3735">
        <w:rPr>
          <w:rFonts w:ascii="Times New Roman" w:eastAsia="Times New Roman" w:hAnsi="Times New Roman" w:cs="Times New Roman"/>
          <w:color w:val="000000"/>
          <w:sz w:val="20"/>
          <w:szCs w:val="20"/>
        </w:rPr>
        <w:t xml:space="preserve"> surveys. </w:t>
      </w:r>
    </w:p>
    <w:p w:rsidR="00874998" w:rsidRPr="00DE3735" w:rsidRDefault="00874998" w:rsidP="00596011">
      <w:pPr>
        <w:spacing w:after="0" w:line="240" w:lineRule="auto"/>
        <w:rPr>
          <w:rFonts w:ascii="Times New Roman" w:eastAsia="Times New Roman" w:hAnsi="Times New Roman" w:cs="Times New Roman"/>
          <w:color w:val="000000"/>
          <w:sz w:val="20"/>
          <w:szCs w:val="20"/>
        </w:rPr>
      </w:pPr>
    </w:p>
    <w:p w:rsidR="00E80986" w:rsidRDefault="00E80986" w:rsidP="00596011">
      <w:pPr>
        <w:spacing w:after="0" w:line="240" w:lineRule="auto"/>
        <w:rPr>
          <w:rFonts w:ascii="Times New Roman" w:eastAsia="Times New Roman" w:hAnsi="Times New Roman" w:cs="Times New Roman"/>
          <w:b/>
          <w:color w:val="000000"/>
          <w:sz w:val="20"/>
          <w:szCs w:val="20"/>
        </w:rPr>
      </w:pPr>
      <w:r w:rsidRPr="00DE3735">
        <w:rPr>
          <w:rFonts w:ascii="Times New Roman" w:eastAsia="Times New Roman" w:hAnsi="Times New Roman" w:cs="Times New Roman"/>
          <w:b/>
          <w:color w:val="000000"/>
          <w:sz w:val="20"/>
          <w:szCs w:val="20"/>
        </w:rPr>
        <w:t xml:space="preserve">Current </w:t>
      </w:r>
      <w:r w:rsidR="00DE2789" w:rsidRPr="00DE3735">
        <w:rPr>
          <w:rFonts w:ascii="Times New Roman" w:eastAsia="Times New Roman" w:hAnsi="Times New Roman" w:cs="Times New Roman"/>
          <w:b/>
          <w:color w:val="000000"/>
          <w:sz w:val="20"/>
          <w:szCs w:val="20"/>
        </w:rPr>
        <w:t>Computer Use:</w:t>
      </w:r>
    </w:p>
    <w:p w:rsidR="00874998" w:rsidRPr="00DE3735" w:rsidRDefault="00874998" w:rsidP="00596011">
      <w:pPr>
        <w:spacing w:after="0" w:line="240" w:lineRule="auto"/>
        <w:rPr>
          <w:rFonts w:ascii="Times New Roman" w:eastAsia="Times New Roman" w:hAnsi="Times New Roman" w:cs="Times New Roman"/>
          <w:b/>
          <w:color w:val="000000"/>
          <w:sz w:val="20"/>
          <w:szCs w:val="20"/>
        </w:rPr>
      </w:pPr>
    </w:p>
    <w:p w:rsidR="00E80986" w:rsidRDefault="00DE2789" w:rsidP="00596011">
      <w:p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 xml:space="preserve">62% of </w:t>
      </w:r>
      <w:r w:rsidR="00E80986" w:rsidRPr="00DE3735">
        <w:rPr>
          <w:rFonts w:ascii="Times New Roman" w:eastAsia="Times New Roman" w:hAnsi="Times New Roman" w:cs="Times New Roman"/>
          <w:color w:val="000000"/>
          <w:sz w:val="20"/>
          <w:szCs w:val="20"/>
        </w:rPr>
        <w:t>our respondents held classes in a computerized classroom or lab. 11% would like to add a lab. Although students have access to work on problems during class, only 27% of programs complete</w:t>
      </w:r>
      <w:r w:rsidR="003308F1" w:rsidRPr="00DE3735">
        <w:rPr>
          <w:rFonts w:ascii="Times New Roman" w:eastAsia="Times New Roman" w:hAnsi="Times New Roman" w:cs="Times New Roman"/>
          <w:color w:val="000000"/>
          <w:sz w:val="20"/>
          <w:szCs w:val="20"/>
        </w:rPr>
        <w:t>d</w:t>
      </w:r>
      <w:r w:rsidR="00E80986" w:rsidRPr="00DE3735">
        <w:rPr>
          <w:rFonts w:ascii="Times New Roman" w:eastAsia="Times New Roman" w:hAnsi="Times New Roman" w:cs="Times New Roman"/>
          <w:color w:val="000000"/>
          <w:sz w:val="20"/>
          <w:szCs w:val="20"/>
        </w:rPr>
        <w:t xml:space="preserve"> al</w:t>
      </w:r>
      <w:r w:rsidR="003308F1" w:rsidRPr="00DE3735">
        <w:rPr>
          <w:rFonts w:ascii="Times New Roman" w:eastAsia="Times New Roman" w:hAnsi="Times New Roman" w:cs="Times New Roman"/>
          <w:color w:val="000000"/>
          <w:sz w:val="20"/>
          <w:szCs w:val="20"/>
        </w:rPr>
        <w:t>l assignments on-line and 29% ga</w:t>
      </w:r>
      <w:r w:rsidR="00E80986" w:rsidRPr="00DE3735">
        <w:rPr>
          <w:rFonts w:ascii="Times New Roman" w:eastAsia="Times New Roman" w:hAnsi="Times New Roman" w:cs="Times New Roman"/>
          <w:color w:val="000000"/>
          <w:sz w:val="20"/>
          <w:szCs w:val="20"/>
        </w:rPr>
        <w:t xml:space="preserve">ve exams on-line. </w:t>
      </w:r>
    </w:p>
    <w:p w:rsidR="00874998" w:rsidRPr="00DE3735" w:rsidRDefault="00874998" w:rsidP="00596011">
      <w:pPr>
        <w:spacing w:after="0" w:line="240" w:lineRule="auto"/>
        <w:rPr>
          <w:rFonts w:ascii="Times New Roman" w:eastAsia="Times New Roman" w:hAnsi="Times New Roman" w:cs="Times New Roman"/>
          <w:color w:val="000000"/>
          <w:sz w:val="20"/>
          <w:szCs w:val="20"/>
        </w:rPr>
      </w:pPr>
    </w:p>
    <w:p w:rsidR="00E80986" w:rsidRDefault="00DE2789" w:rsidP="00596011">
      <w:pPr>
        <w:spacing w:after="0" w:line="240" w:lineRule="auto"/>
        <w:rPr>
          <w:rFonts w:ascii="Times New Roman" w:eastAsia="Times New Roman" w:hAnsi="Times New Roman" w:cs="Times New Roman"/>
          <w:b/>
          <w:color w:val="000000"/>
          <w:sz w:val="20"/>
          <w:szCs w:val="20"/>
        </w:rPr>
      </w:pPr>
      <w:r w:rsidRPr="00DE3735">
        <w:rPr>
          <w:rFonts w:ascii="Times New Roman" w:eastAsia="Times New Roman" w:hAnsi="Times New Roman" w:cs="Times New Roman"/>
          <w:b/>
          <w:color w:val="000000"/>
          <w:sz w:val="20"/>
          <w:szCs w:val="20"/>
        </w:rPr>
        <w:t>Trends in Computer Use:</w:t>
      </w:r>
    </w:p>
    <w:p w:rsidR="00874998" w:rsidRPr="00DE3735" w:rsidRDefault="00874998" w:rsidP="00596011">
      <w:pPr>
        <w:spacing w:after="0" w:line="240" w:lineRule="auto"/>
        <w:rPr>
          <w:rFonts w:ascii="Times New Roman" w:eastAsia="Times New Roman" w:hAnsi="Times New Roman" w:cs="Times New Roman"/>
          <w:b/>
          <w:color w:val="000000"/>
          <w:sz w:val="20"/>
          <w:szCs w:val="20"/>
        </w:rPr>
      </w:pPr>
    </w:p>
    <w:p w:rsidR="00BD3391" w:rsidRDefault="00BD3391" w:rsidP="00596011">
      <w:p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 xml:space="preserve">Accounting programs </w:t>
      </w:r>
      <w:r w:rsidR="003308F1" w:rsidRPr="00DE3735">
        <w:rPr>
          <w:rFonts w:ascii="Times New Roman" w:eastAsia="Times New Roman" w:hAnsi="Times New Roman" w:cs="Times New Roman"/>
          <w:color w:val="000000"/>
          <w:sz w:val="20"/>
          <w:szCs w:val="20"/>
        </w:rPr>
        <w:t>plan</w:t>
      </w:r>
      <w:r w:rsidRPr="00DE3735">
        <w:rPr>
          <w:rFonts w:ascii="Times New Roman" w:eastAsia="Times New Roman" w:hAnsi="Times New Roman" w:cs="Times New Roman"/>
          <w:color w:val="000000"/>
          <w:sz w:val="20"/>
          <w:szCs w:val="20"/>
        </w:rPr>
        <w:t xml:space="preserve"> to increase their use of software in the classroom</w:t>
      </w:r>
      <w:r w:rsidR="003308F1" w:rsidRPr="00DE3735">
        <w:rPr>
          <w:rFonts w:ascii="Times New Roman" w:eastAsia="Times New Roman" w:hAnsi="Times New Roman" w:cs="Times New Roman"/>
          <w:color w:val="000000"/>
          <w:sz w:val="20"/>
          <w:szCs w:val="20"/>
        </w:rPr>
        <w:t xml:space="preserve"> over the next three years</w:t>
      </w:r>
      <w:r w:rsidRPr="00DE3735">
        <w:rPr>
          <w:rFonts w:ascii="Times New Roman" w:eastAsia="Times New Roman" w:hAnsi="Times New Roman" w:cs="Times New Roman"/>
          <w:color w:val="000000"/>
          <w:sz w:val="20"/>
          <w:szCs w:val="20"/>
        </w:rPr>
        <w:t xml:space="preserve">. At least a third of accounting chairpersons have no concerns about the impact of technology on learning, with 22% having </w:t>
      </w:r>
      <w:r w:rsidR="003308F1" w:rsidRPr="00DE3735">
        <w:rPr>
          <w:rFonts w:ascii="Times New Roman" w:eastAsia="Times New Roman" w:hAnsi="Times New Roman" w:cs="Times New Roman"/>
          <w:color w:val="000000"/>
          <w:sz w:val="20"/>
          <w:szCs w:val="20"/>
        </w:rPr>
        <w:t>“</w:t>
      </w:r>
      <w:r w:rsidRPr="00DE3735">
        <w:rPr>
          <w:rFonts w:ascii="Times New Roman" w:eastAsia="Times New Roman" w:hAnsi="Times New Roman" w:cs="Times New Roman"/>
          <w:color w:val="000000"/>
          <w:sz w:val="20"/>
          <w:szCs w:val="20"/>
        </w:rPr>
        <w:t>moderate to great</w:t>
      </w:r>
      <w:r w:rsidR="003308F1" w:rsidRPr="00DE3735">
        <w:rPr>
          <w:rFonts w:ascii="Times New Roman" w:eastAsia="Times New Roman" w:hAnsi="Times New Roman" w:cs="Times New Roman"/>
          <w:color w:val="000000"/>
          <w:sz w:val="20"/>
          <w:szCs w:val="20"/>
        </w:rPr>
        <w:t>”</w:t>
      </w:r>
      <w:r w:rsidRPr="00DE3735">
        <w:rPr>
          <w:rFonts w:ascii="Times New Roman" w:eastAsia="Times New Roman" w:hAnsi="Times New Roman" w:cs="Times New Roman"/>
          <w:color w:val="000000"/>
          <w:sz w:val="20"/>
          <w:szCs w:val="20"/>
        </w:rPr>
        <w:t xml:space="preserve"> concerns about learning </w:t>
      </w:r>
      <w:r w:rsidR="00F51D28" w:rsidRPr="00DE3735">
        <w:rPr>
          <w:rFonts w:ascii="Times New Roman" w:eastAsia="Times New Roman" w:hAnsi="Times New Roman" w:cs="Times New Roman"/>
          <w:color w:val="000000"/>
          <w:sz w:val="20"/>
          <w:szCs w:val="20"/>
        </w:rPr>
        <w:t xml:space="preserve">with </w:t>
      </w:r>
      <w:r w:rsidRPr="00DE3735">
        <w:rPr>
          <w:rFonts w:ascii="Times New Roman" w:eastAsia="Times New Roman" w:hAnsi="Times New Roman" w:cs="Times New Roman"/>
          <w:color w:val="000000"/>
          <w:sz w:val="20"/>
          <w:szCs w:val="20"/>
        </w:rPr>
        <w:t>accounting software package</w:t>
      </w:r>
      <w:r w:rsidR="003308F1" w:rsidRPr="00DE3735">
        <w:rPr>
          <w:rFonts w:ascii="Times New Roman" w:eastAsia="Times New Roman" w:hAnsi="Times New Roman" w:cs="Times New Roman"/>
          <w:color w:val="000000"/>
          <w:sz w:val="20"/>
          <w:szCs w:val="20"/>
        </w:rPr>
        <w:t>s</w:t>
      </w:r>
      <w:r w:rsidRPr="00DE3735">
        <w:rPr>
          <w:rFonts w:ascii="Times New Roman" w:eastAsia="Times New Roman" w:hAnsi="Times New Roman" w:cs="Times New Roman"/>
          <w:color w:val="000000"/>
          <w:sz w:val="20"/>
          <w:szCs w:val="20"/>
        </w:rPr>
        <w:t xml:space="preserve"> and 32% about OHMS. </w:t>
      </w:r>
    </w:p>
    <w:p w:rsidR="00874998" w:rsidRPr="00DE3735" w:rsidRDefault="00874998" w:rsidP="00596011">
      <w:pPr>
        <w:spacing w:after="0" w:line="240" w:lineRule="auto"/>
        <w:rPr>
          <w:rFonts w:ascii="Times New Roman" w:eastAsia="Times New Roman" w:hAnsi="Times New Roman" w:cs="Times New Roman"/>
          <w:color w:val="000000"/>
          <w:sz w:val="20"/>
          <w:szCs w:val="20"/>
        </w:rPr>
      </w:pPr>
    </w:p>
    <w:tbl>
      <w:tblPr>
        <w:tblStyle w:val="TableGrid"/>
        <w:tblW w:w="0" w:type="auto"/>
        <w:tblLayout w:type="fixed"/>
        <w:tblLook w:val="04A0" w:firstRow="1" w:lastRow="0" w:firstColumn="1" w:lastColumn="0" w:noHBand="0" w:noVBand="1"/>
      </w:tblPr>
      <w:tblGrid>
        <w:gridCol w:w="4158"/>
        <w:gridCol w:w="810"/>
        <w:gridCol w:w="900"/>
        <w:gridCol w:w="1080"/>
        <w:gridCol w:w="990"/>
        <w:gridCol w:w="946"/>
        <w:gridCol w:w="692"/>
      </w:tblGrid>
      <w:tr w:rsidR="002842BE" w:rsidRPr="00DE3735" w:rsidTr="002842BE">
        <w:trPr>
          <w:trHeight w:val="377"/>
        </w:trPr>
        <w:tc>
          <w:tcPr>
            <w:tcW w:w="9576" w:type="dxa"/>
            <w:gridSpan w:val="7"/>
            <w:hideMark/>
          </w:tcPr>
          <w:p w:rsidR="000237AB" w:rsidRPr="00DE3735" w:rsidRDefault="000237AB" w:rsidP="00596011">
            <w:pPr>
              <w:jc w:val="center"/>
              <w:rPr>
                <w:rFonts w:ascii="Times New Roman" w:eastAsia="Times New Roman" w:hAnsi="Times New Roman"/>
                <w:b/>
                <w:bCs/>
                <w:color w:val="000000"/>
                <w:sz w:val="20"/>
                <w:szCs w:val="20"/>
              </w:rPr>
            </w:pPr>
            <w:r w:rsidRPr="00DE3735">
              <w:rPr>
                <w:rFonts w:ascii="Times New Roman" w:eastAsia="Times New Roman" w:hAnsi="Times New Roman"/>
                <w:b/>
                <w:bCs/>
                <w:color w:val="000000"/>
                <w:sz w:val="20"/>
                <w:szCs w:val="20"/>
              </w:rPr>
              <w:t>Tabulation of Results</w:t>
            </w:r>
          </w:p>
          <w:p w:rsidR="00DE2789" w:rsidRPr="00DE3735" w:rsidRDefault="002842BE" w:rsidP="00596011">
            <w:pPr>
              <w:jc w:val="center"/>
              <w:rPr>
                <w:rFonts w:ascii="Times New Roman" w:eastAsia="Times New Roman" w:hAnsi="Times New Roman"/>
                <w:b/>
                <w:bCs/>
                <w:color w:val="000000"/>
                <w:sz w:val="20"/>
                <w:szCs w:val="20"/>
              </w:rPr>
            </w:pPr>
            <w:r w:rsidRPr="00DE3735">
              <w:rPr>
                <w:rFonts w:ascii="Times New Roman" w:eastAsia="Times New Roman" w:hAnsi="Times New Roman"/>
                <w:b/>
                <w:bCs/>
                <w:color w:val="000000"/>
                <w:sz w:val="20"/>
                <w:szCs w:val="20"/>
              </w:rPr>
              <w:t>T</w:t>
            </w:r>
            <w:r w:rsidR="00DE2789" w:rsidRPr="00DE3735">
              <w:rPr>
                <w:rFonts w:ascii="Times New Roman" w:eastAsia="Times New Roman" w:hAnsi="Times New Roman"/>
                <w:b/>
                <w:bCs/>
                <w:color w:val="000000"/>
                <w:sz w:val="20"/>
                <w:szCs w:val="20"/>
              </w:rPr>
              <w:t>he use of computer soft</w:t>
            </w:r>
            <w:r w:rsidRPr="00DE3735">
              <w:rPr>
                <w:rFonts w:ascii="Times New Roman" w:eastAsia="Times New Roman" w:hAnsi="Times New Roman"/>
                <w:b/>
                <w:bCs/>
                <w:color w:val="000000"/>
                <w:sz w:val="20"/>
                <w:szCs w:val="20"/>
              </w:rPr>
              <w:t>ware in your accounting programs</w:t>
            </w:r>
          </w:p>
        </w:tc>
      </w:tr>
      <w:tr w:rsidR="002842BE" w:rsidRPr="00DE3735" w:rsidTr="000237AB">
        <w:trPr>
          <w:trHeight w:val="593"/>
        </w:trPr>
        <w:tc>
          <w:tcPr>
            <w:tcW w:w="4158" w:type="dxa"/>
            <w:hideMark/>
          </w:tcPr>
          <w:p w:rsidR="002842BE" w:rsidRPr="00DE3735" w:rsidRDefault="002842BE" w:rsidP="00596011">
            <w:pPr>
              <w:rPr>
                <w:rFonts w:ascii="Times New Roman" w:eastAsia="Times New Roman" w:hAnsi="Times New Roman"/>
                <w:b/>
                <w:color w:val="000000"/>
                <w:sz w:val="20"/>
                <w:szCs w:val="20"/>
              </w:rPr>
            </w:pPr>
          </w:p>
        </w:tc>
        <w:tc>
          <w:tcPr>
            <w:tcW w:w="810" w:type="dxa"/>
            <w:hideMark/>
          </w:tcPr>
          <w:p w:rsidR="00DE2789" w:rsidRPr="00DE3735" w:rsidRDefault="00DE2789" w:rsidP="00596011">
            <w:pPr>
              <w:jc w:val="center"/>
              <w:rPr>
                <w:rFonts w:ascii="Times New Roman" w:eastAsia="Times New Roman" w:hAnsi="Times New Roman"/>
                <w:bCs/>
                <w:color w:val="000000"/>
                <w:sz w:val="20"/>
                <w:szCs w:val="20"/>
              </w:rPr>
            </w:pPr>
            <w:r w:rsidRPr="00DE3735">
              <w:rPr>
                <w:rFonts w:ascii="Times New Roman" w:eastAsia="Times New Roman" w:hAnsi="Times New Roman"/>
                <w:bCs/>
                <w:color w:val="000000"/>
                <w:sz w:val="20"/>
                <w:szCs w:val="20"/>
              </w:rPr>
              <w:t>Not at all</w:t>
            </w:r>
          </w:p>
        </w:tc>
        <w:tc>
          <w:tcPr>
            <w:tcW w:w="900" w:type="dxa"/>
            <w:hideMark/>
          </w:tcPr>
          <w:p w:rsidR="00DE2789" w:rsidRPr="00DE3735" w:rsidRDefault="00DE2789" w:rsidP="00596011">
            <w:pPr>
              <w:jc w:val="center"/>
              <w:rPr>
                <w:rFonts w:ascii="Times New Roman" w:eastAsia="Times New Roman" w:hAnsi="Times New Roman"/>
                <w:bCs/>
                <w:color w:val="000000"/>
                <w:sz w:val="20"/>
                <w:szCs w:val="20"/>
              </w:rPr>
            </w:pPr>
            <w:r w:rsidRPr="00DE3735">
              <w:rPr>
                <w:rFonts w:ascii="Times New Roman" w:eastAsia="Times New Roman" w:hAnsi="Times New Roman"/>
                <w:bCs/>
                <w:color w:val="000000"/>
                <w:sz w:val="20"/>
                <w:szCs w:val="20"/>
              </w:rPr>
              <w:t>Slightly</w:t>
            </w:r>
          </w:p>
        </w:tc>
        <w:tc>
          <w:tcPr>
            <w:tcW w:w="1080" w:type="dxa"/>
            <w:hideMark/>
          </w:tcPr>
          <w:p w:rsidR="00DE2789" w:rsidRPr="00DE3735" w:rsidRDefault="00DE2789" w:rsidP="00596011">
            <w:pPr>
              <w:jc w:val="center"/>
              <w:rPr>
                <w:rFonts w:ascii="Times New Roman" w:eastAsia="Times New Roman" w:hAnsi="Times New Roman"/>
                <w:bCs/>
                <w:color w:val="000000"/>
                <w:sz w:val="20"/>
                <w:szCs w:val="20"/>
              </w:rPr>
            </w:pPr>
            <w:r w:rsidRPr="00DE3735">
              <w:rPr>
                <w:rFonts w:ascii="Times New Roman" w:eastAsia="Times New Roman" w:hAnsi="Times New Roman"/>
                <w:bCs/>
                <w:color w:val="000000"/>
                <w:sz w:val="20"/>
                <w:szCs w:val="20"/>
              </w:rPr>
              <w:t>Somewhat</w:t>
            </w:r>
          </w:p>
        </w:tc>
        <w:tc>
          <w:tcPr>
            <w:tcW w:w="990" w:type="dxa"/>
            <w:hideMark/>
          </w:tcPr>
          <w:p w:rsidR="00DE2789" w:rsidRPr="00DE3735" w:rsidRDefault="00DE2789" w:rsidP="00596011">
            <w:pPr>
              <w:jc w:val="center"/>
              <w:rPr>
                <w:rFonts w:ascii="Times New Roman" w:eastAsia="Times New Roman" w:hAnsi="Times New Roman"/>
                <w:bCs/>
                <w:color w:val="000000"/>
                <w:sz w:val="20"/>
                <w:szCs w:val="20"/>
              </w:rPr>
            </w:pPr>
            <w:r w:rsidRPr="00DE3735">
              <w:rPr>
                <w:rFonts w:ascii="Times New Roman" w:eastAsia="Times New Roman" w:hAnsi="Times New Roman"/>
                <w:bCs/>
                <w:color w:val="000000"/>
                <w:sz w:val="20"/>
                <w:szCs w:val="20"/>
              </w:rPr>
              <w:t>Moderate</w:t>
            </w:r>
          </w:p>
        </w:tc>
        <w:tc>
          <w:tcPr>
            <w:tcW w:w="946" w:type="dxa"/>
            <w:hideMark/>
          </w:tcPr>
          <w:p w:rsidR="00DE2789" w:rsidRPr="00DE3735" w:rsidRDefault="00DE2789" w:rsidP="00596011">
            <w:pPr>
              <w:jc w:val="center"/>
              <w:rPr>
                <w:rFonts w:ascii="Times New Roman" w:eastAsia="Times New Roman" w:hAnsi="Times New Roman"/>
                <w:bCs/>
                <w:color w:val="000000"/>
                <w:sz w:val="20"/>
                <w:szCs w:val="20"/>
              </w:rPr>
            </w:pPr>
            <w:r w:rsidRPr="00DE3735">
              <w:rPr>
                <w:rFonts w:ascii="Times New Roman" w:eastAsia="Times New Roman" w:hAnsi="Times New Roman"/>
                <w:bCs/>
                <w:color w:val="000000"/>
                <w:sz w:val="20"/>
                <w:szCs w:val="20"/>
              </w:rPr>
              <w:t>To a great extent</w:t>
            </w:r>
          </w:p>
        </w:tc>
        <w:tc>
          <w:tcPr>
            <w:tcW w:w="692" w:type="dxa"/>
            <w:hideMark/>
          </w:tcPr>
          <w:p w:rsidR="00DE2789" w:rsidRPr="00DE3735" w:rsidRDefault="00DE2789" w:rsidP="00596011">
            <w:pPr>
              <w:jc w:val="center"/>
              <w:rPr>
                <w:rFonts w:ascii="Times New Roman" w:eastAsia="Times New Roman" w:hAnsi="Times New Roman"/>
                <w:bCs/>
                <w:color w:val="000000"/>
                <w:sz w:val="20"/>
                <w:szCs w:val="20"/>
              </w:rPr>
            </w:pPr>
            <w:r w:rsidRPr="00DE3735">
              <w:rPr>
                <w:rFonts w:ascii="Times New Roman" w:eastAsia="Times New Roman" w:hAnsi="Times New Roman"/>
                <w:bCs/>
                <w:color w:val="000000"/>
                <w:sz w:val="20"/>
                <w:szCs w:val="20"/>
              </w:rPr>
              <w:t>Not sure</w:t>
            </w:r>
          </w:p>
        </w:tc>
      </w:tr>
      <w:tr w:rsidR="00814992" w:rsidRPr="00DE3735" w:rsidTr="00537BA0">
        <w:trPr>
          <w:trHeight w:val="732"/>
        </w:trPr>
        <w:tc>
          <w:tcPr>
            <w:tcW w:w="4158" w:type="dxa"/>
            <w:hideMark/>
          </w:tcPr>
          <w:p w:rsidR="00814992" w:rsidRPr="00DE3735" w:rsidRDefault="00DE2789" w:rsidP="00596011">
            <w:pP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Has your program increased the use of software applications (e.g. Excel, Quickbooks) in the classroom over the last 3 years?</w:t>
            </w:r>
          </w:p>
        </w:tc>
        <w:tc>
          <w:tcPr>
            <w:tcW w:w="810" w:type="dxa"/>
            <w:hideMark/>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16%</w:t>
            </w:r>
          </w:p>
        </w:tc>
        <w:tc>
          <w:tcPr>
            <w:tcW w:w="900" w:type="dxa"/>
            <w:hideMark/>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19%</w:t>
            </w:r>
          </w:p>
        </w:tc>
        <w:tc>
          <w:tcPr>
            <w:tcW w:w="1080" w:type="dxa"/>
            <w:hideMark/>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20%</w:t>
            </w:r>
          </w:p>
        </w:tc>
        <w:tc>
          <w:tcPr>
            <w:tcW w:w="990" w:type="dxa"/>
            <w:hideMark/>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28%</w:t>
            </w:r>
          </w:p>
        </w:tc>
        <w:tc>
          <w:tcPr>
            <w:tcW w:w="946" w:type="dxa"/>
            <w:hideMark/>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16%</w:t>
            </w:r>
          </w:p>
        </w:tc>
        <w:tc>
          <w:tcPr>
            <w:tcW w:w="692" w:type="dxa"/>
            <w:hideMark/>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w:t>
            </w:r>
          </w:p>
        </w:tc>
      </w:tr>
      <w:tr w:rsidR="00814992" w:rsidRPr="00DE3735" w:rsidTr="00537BA0">
        <w:trPr>
          <w:trHeight w:val="520"/>
        </w:trPr>
        <w:tc>
          <w:tcPr>
            <w:tcW w:w="4158" w:type="dxa"/>
            <w:hideMark/>
          </w:tcPr>
          <w:p w:rsidR="00814992" w:rsidRPr="00DE3735" w:rsidRDefault="00DE2789" w:rsidP="00596011">
            <w:pP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Is your program planning to increase the use of software applications over the next 3 years?</w:t>
            </w:r>
          </w:p>
        </w:tc>
        <w:tc>
          <w:tcPr>
            <w:tcW w:w="81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13%</w:t>
            </w:r>
          </w:p>
        </w:tc>
        <w:tc>
          <w:tcPr>
            <w:tcW w:w="90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12%</w:t>
            </w:r>
          </w:p>
        </w:tc>
        <w:tc>
          <w:tcPr>
            <w:tcW w:w="108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26%</w:t>
            </w:r>
          </w:p>
        </w:tc>
        <w:tc>
          <w:tcPr>
            <w:tcW w:w="99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26%</w:t>
            </w:r>
          </w:p>
        </w:tc>
        <w:tc>
          <w:tcPr>
            <w:tcW w:w="946"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14%</w:t>
            </w:r>
          </w:p>
        </w:tc>
        <w:tc>
          <w:tcPr>
            <w:tcW w:w="692"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8%</w:t>
            </w:r>
          </w:p>
        </w:tc>
      </w:tr>
      <w:tr w:rsidR="00814992" w:rsidRPr="00DE3735" w:rsidTr="00537BA0">
        <w:trPr>
          <w:trHeight w:val="520"/>
        </w:trPr>
        <w:tc>
          <w:tcPr>
            <w:tcW w:w="4158" w:type="dxa"/>
            <w:hideMark/>
          </w:tcPr>
          <w:p w:rsidR="00814992" w:rsidRPr="00DE3735" w:rsidRDefault="00DE2789" w:rsidP="00596011">
            <w:pP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Do you have concerns about the impact of software applications on student learning?</w:t>
            </w:r>
          </w:p>
        </w:tc>
        <w:tc>
          <w:tcPr>
            <w:tcW w:w="81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38%</w:t>
            </w:r>
          </w:p>
        </w:tc>
        <w:tc>
          <w:tcPr>
            <w:tcW w:w="90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12%</w:t>
            </w:r>
          </w:p>
        </w:tc>
        <w:tc>
          <w:tcPr>
            <w:tcW w:w="108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24%</w:t>
            </w:r>
          </w:p>
        </w:tc>
        <w:tc>
          <w:tcPr>
            <w:tcW w:w="99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14%</w:t>
            </w:r>
          </w:p>
        </w:tc>
        <w:tc>
          <w:tcPr>
            <w:tcW w:w="946"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8%</w:t>
            </w:r>
          </w:p>
        </w:tc>
        <w:tc>
          <w:tcPr>
            <w:tcW w:w="692"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3%</w:t>
            </w:r>
          </w:p>
        </w:tc>
      </w:tr>
      <w:tr w:rsidR="00814992" w:rsidRPr="00DE3735" w:rsidTr="00537BA0">
        <w:trPr>
          <w:trHeight w:val="977"/>
        </w:trPr>
        <w:tc>
          <w:tcPr>
            <w:tcW w:w="4158" w:type="dxa"/>
            <w:hideMark/>
          </w:tcPr>
          <w:p w:rsidR="00814992" w:rsidRPr="00DE3735" w:rsidRDefault="00DE2789" w:rsidP="00596011">
            <w:pP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Has your program increased the use of homework management systems (e.g. My Accounting Lab, Wiley Plus) in your courses over the last 3 years?</w:t>
            </w:r>
          </w:p>
        </w:tc>
        <w:tc>
          <w:tcPr>
            <w:tcW w:w="81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13%</w:t>
            </w:r>
          </w:p>
        </w:tc>
        <w:tc>
          <w:tcPr>
            <w:tcW w:w="90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13%</w:t>
            </w:r>
          </w:p>
        </w:tc>
        <w:tc>
          <w:tcPr>
            <w:tcW w:w="108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17%</w:t>
            </w:r>
          </w:p>
        </w:tc>
        <w:tc>
          <w:tcPr>
            <w:tcW w:w="99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25%</w:t>
            </w:r>
          </w:p>
        </w:tc>
        <w:tc>
          <w:tcPr>
            <w:tcW w:w="946"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32%</w:t>
            </w:r>
          </w:p>
        </w:tc>
        <w:tc>
          <w:tcPr>
            <w:tcW w:w="692"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w:t>
            </w:r>
          </w:p>
        </w:tc>
      </w:tr>
      <w:tr w:rsidR="00814992" w:rsidRPr="00DE3735" w:rsidTr="00537BA0">
        <w:trPr>
          <w:trHeight w:val="732"/>
        </w:trPr>
        <w:tc>
          <w:tcPr>
            <w:tcW w:w="4158" w:type="dxa"/>
            <w:hideMark/>
          </w:tcPr>
          <w:p w:rsidR="00814992" w:rsidRPr="00DE3735" w:rsidRDefault="00DE2789" w:rsidP="00596011">
            <w:pP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Is your program planning to increase the use of homework management systems over the next 3 years?</w:t>
            </w:r>
          </w:p>
        </w:tc>
        <w:tc>
          <w:tcPr>
            <w:tcW w:w="810" w:type="dxa"/>
            <w:hideMark/>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15%</w:t>
            </w:r>
          </w:p>
        </w:tc>
        <w:tc>
          <w:tcPr>
            <w:tcW w:w="90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18%</w:t>
            </w:r>
          </w:p>
        </w:tc>
        <w:tc>
          <w:tcPr>
            <w:tcW w:w="108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22%</w:t>
            </w:r>
          </w:p>
        </w:tc>
        <w:tc>
          <w:tcPr>
            <w:tcW w:w="99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20%</w:t>
            </w:r>
          </w:p>
        </w:tc>
        <w:tc>
          <w:tcPr>
            <w:tcW w:w="946"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15%</w:t>
            </w:r>
          </w:p>
        </w:tc>
        <w:tc>
          <w:tcPr>
            <w:tcW w:w="692"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11%</w:t>
            </w:r>
          </w:p>
        </w:tc>
      </w:tr>
      <w:tr w:rsidR="00814992" w:rsidRPr="00DE3735" w:rsidTr="00537BA0">
        <w:trPr>
          <w:trHeight w:val="768"/>
        </w:trPr>
        <w:tc>
          <w:tcPr>
            <w:tcW w:w="4158" w:type="dxa"/>
            <w:hideMark/>
          </w:tcPr>
          <w:p w:rsidR="00814992" w:rsidRPr="00DE3735" w:rsidRDefault="00DE2789" w:rsidP="00596011">
            <w:pP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Do you have concerns about the impact of homework management systems on student learning?</w:t>
            </w:r>
          </w:p>
        </w:tc>
        <w:tc>
          <w:tcPr>
            <w:tcW w:w="81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34%</w:t>
            </w:r>
          </w:p>
        </w:tc>
        <w:tc>
          <w:tcPr>
            <w:tcW w:w="90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15%</w:t>
            </w:r>
          </w:p>
        </w:tc>
        <w:tc>
          <w:tcPr>
            <w:tcW w:w="108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16%</w:t>
            </w:r>
          </w:p>
        </w:tc>
        <w:tc>
          <w:tcPr>
            <w:tcW w:w="990"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15%</w:t>
            </w:r>
          </w:p>
        </w:tc>
        <w:tc>
          <w:tcPr>
            <w:tcW w:w="946"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17%</w:t>
            </w:r>
          </w:p>
        </w:tc>
        <w:tc>
          <w:tcPr>
            <w:tcW w:w="692" w:type="dxa"/>
          </w:tcPr>
          <w:p w:rsidR="00DE2789" w:rsidRPr="00DE3735" w:rsidRDefault="00DE2789" w:rsidP="00596011">
            <w:pPr>
              <w:jc w:val="center"/>
              <w:rPr>
                <w:rFonts w:ascii="Times New Roman" w:eastAsia="Times New Roman" w:hAnsi="Times New Roman"/>
                <w:color w:val="000000"/>
                <w:sz w:val="20"/>
                <w:szCs w:val="20"/>
              </w:rPr>
            </w:pPr>
            <w:r w:rsidRPr="00DE3735">
              <w:rPr>
                <w:rFonts w:ascii="Times New Roman" w:eastAsia="Times New Roman" w:hAnsi="Times New Roman"/>
                <w:color w:val="000000"/>
                <w:sz w:val="20"/>
                <w:szCs w:val="20"/>
              </w:rPr>
              <w:t>3%</w:t>
            </w:r>
          </w:p>
        </w:tc>
      </w:tr>
    </w:tbl>
    <w:p w:rsidR="0016503E" w:rsidRPr="00DE3735" w:rsidRDefault="0016503E" w:rsidP="00596011">
      <w:pPr>
        <w:spacing w:after="0" w:line="240" w:lineRule="auto"/>
        <w:rPr>
          <w:rFonts w:ascii="Times New Roman" w:eastAsia="Times New Roman" w:hAnsi="Times New Roman" w:cs="Times New Roman"/>
          <w:b/>
          <w:color w:val="000000"/>
          <w:sz w:val="20"/>
          <w:szCs w:val="20"/>
        </w:rPr>
      </w:pPr>
    </w:p>
    <w:p w:rsidR="00BD3391" w:rsidRDefault="00DE2789" w:rsidP="00596011">
      <w:pPr>
        <w:spacing w:after="0" w:line="240" w:lineRule="auto"/>
        <w:rPr>
          <w:rFonts w:ascii="Times New Roman" w:eastAsia="Times New Roman" w:hAnsi="Times New Roman" w:cs="Times New Roman"/>
          <w:b/>
          <w:color w:val="000000"/>
          <w:sz w:val="20"/>
          <w:szCs w:val="20"/>
        </w:rPr>
      </w:pPr>
      <w:r w:rsidRPr="00DE3735">
        <w:rPr>
          <w:rFonts w:ascii="Times New Roman" w:eastAsia="Times New Roman" w:hAnsi="Times New Roman" w:cs="Times New Roman"/>
          <w:b/>
          <w:color w:val="000000"/>
          <w:sz w:val="20"/>
          <w:szCs w:val="20"/>
        </w:rPr>
        <w:t>Qualitative Responses:</w:t>
      </w:r>
    </w:p>
    <w:p w:rsidR="00874998" w:rsidRPr="00DE3735" w:rsidRDefault="00874998" w:rsidP="00596011">
      <w:pPr>
        <w:spacing w:after="0" w:line="240" w:lineRule="auto"/>
        <w:rPr>
          <w:rFonts w:ascii="Times New Roman" w:eastAsia="Times New Roman" w:hAnsi="Times New Roman" w:cs="Times New Roman"/>
          <w:b/>
          <w:color w:val="000000"/>
          <w:sz w:val="20"/>
          <w:szCs w:val="20"/>
        </w:rPr>
      </w:pPr>
    </w:p>
    <w:p w:rsidR="005C3D68" w:rsidRPr="00874998" w:rsidRDefault="00DE2789" w:rsidP="00596011">
      <w:pPr>
        <w:spacing w:after="0" w:line="240" w:lineRule="auto"/>
        <w:rPr>
          <w:rFonts w:ascii="Times New Roman" w:eastAsia="Times New Roman" w:hAnsi="Times New Roman" w:cs="Times New Roman"/>
          <w:b/>
          <w:i/>
          <w:color w:val="000000"/>
          <w:sz w:val="20"/>
          <w:szCs w:val="20"/>
        </w:rPr>
      </w:pPr>
      <w:r w:rsidRPr="00874998">
        <w:rPr>
          <w:rFonts w:ascii="Times New Roman" w:eastAsia="Times New Roman" w:hAnsi="Times New Roman" w:cs="Times New Roman"/>
          <w:b/>
          <w:i/>
          <w:color w:val="000000"/>
          <w:sz w:val="20"/>
          <w:szCs w:val="20"/>
        </w:rPr>
        <w:t>Benefits</w:t>
      </w:r>
    </w:p>
    <w:p w:rsidR="005C3D68" w:rsidRDefault="00BD3391" w:rsidP="00596011">
      <w:p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 xml:space="preserve">The leading qualitative response </w:t>
      </w:r>
      <w:r w:rsidR="003308F1" w:rsidRPr="00DE3735">
        <w:rPr>
          <w:rFonts w:ascii="Times New Roman" w:eastAsia="Times New Roman" w:hAnsi="Times New Roman" w:cs="Times New Roman"/>
          <w:color w:val="000000"/>
          <w:sz w:val="20"/>
          <w:szCs w:val="20"/>
        </w:rPr>
        <w:t xml:space="preserve">(67%) </w:t>
      </w:r>
      <w:r w:rsidRPr="00DE3735">
        <w:rPr>
          <w:rFonts w:ascii="Times New Roman" w:eastAsia="Times New Roman" w:hAnsi="Times New Roman" w:cs="Times New Roman"/>
          <w:color w:val="000000"/>
          <w:sz w:val="20"/>
          <w:szCs w:val="20"/>
        </w:rPr>
        <w:t>about the benefits of using technology</w:t>
      </w:r>
      <w:r w:rsidR="003308F1" w:rsidRPr="00DE3735">
        <w:rPr>
          <w:rFonts w:ascii="Times New Roman" w:eastAsia="Times New Roman" w:hAnsi="Times New Roman" w:cs="Times New Roman"/>
          <w:color w:val="000000"/>
          <w:sz w:val="20"/>
          <w:szCs w:val="20"/>
        </w:rPr>
        <w:t xml:space="preserve"> in the classroom </w:t>
      </w:r>
      <w:r w:rsidR="005C3D68" w:rsidRPr="00DE3735">
        <w:rPr>
          <w:rFonts w:ascii="Times New Roman" w:eastAsia="Times New Roman" w:hAnsi="Times New Roman" w:cs="Times New Roman"/>
          <w:color w:val="000000"/>
          <w:sz w:val="20"/>
          <w:szCs w:val="20"/>
        </w:rPr>
        <w:t>was that</w:t>
      </w:r>
      <w:r w:rsidR="003308F1" w:rsidRPr="00DE3735">
        <w:rPr>
          <w:rFonts w:ascii="Times New Roman" w:eastAsia="Times New Roman" w:hAnsi="Times New Roman" w:cs="Times New Roman"/>
          <w:color w:val="000000"/>
          <w:sz w:val="20"/>
          <w:szCs w:val="20"/>
        </w:rPr>
        <w:t xml:space="preserve"> it</w:t>
      </w:r>
      <w:r w:rsidR="005C3D68" w:rsidRPr="00DE3735">
        <w:rPr>
          <w:rFonts w:ascii="Times New Roman" w:eastAsia="Times New Roman" w:hAnsi="Times New Roman" w:cs="Times New Roman"/>
          <w:color w:val="000000"/>
          <w:sz w:val="20"/>
          <w:szCs w:val="20"/>
        </w:rPr>
        <w:t xml:space="preserve"> mirrors the “real world” and better prepares students for careers.  About 40% of chairperson</w:t>
      </w:r>
      <w:r w:rsidR="003308F1" w:rsidRPr="00DE3735">
        <w:rPr>
          <w:rFonts w:ascii="Times New Roman" w:eastAsia="Times New Roman" w:hAnsi="Times New Roman" w:cs="Times New Roman"/>
          <w:color w:val="000000"/>
          <w:sz w:val="20"/>
          <w:szCs w:val="20"/>
        </w:rPr>
        <w:t>s</w:t>
      </w:r>
      <w:r w:rsidR="005C3D68" w:rsidRPr="00DE3735">
        <w:rPr>
          <w:rFonts w:ascii="Times New Roman" w:eastAsia="Times New Roman" w:hAnsi="Times New Roman" w:cs="Times New Roman"/>
          <w:color w:val="000000"/>
          <w:sz w:val="20"/>
          <w:szCs w:val="20"/>
        </w:rPr>
        <w:t xml:space="preserve"> felt technology support</w:t>
      </w:r>
      <w:r w:rsidR="003308F1" w:rsidRPr="00DE3735">
        <w:rPr>
          <w:rFonts w:ascii="Times New Roman" w:eastAsia="Times New Roman" w:hAnsi="Times New Roman" w:cs="Times New Roman"/>
          <w:color w:val="000000"/>
          <w:sz w:val="20"/>
          <w:szCs w:val="20"/>
        </w:rPr>
        <w:t>ed</w:t>
      </w:r>
      <w:r w:rsidR="005C3D68" w:rsidRPr="00DE3735">
        <w:rPr>
          <w:rFonts w:ascii="Times New Roman" w:eastAsia="Times New Roman" w:hAnsi="Times New Roman" w:cs="Times New Roman"/>
          <w:color w:val="000000"/>
          <w:sz w:val="20"/>
          <w:szCs w:val="20"/>
        </w:rPr>
        <w:t xml:space="preserve"> learning</w:t>
      </w:r>
      <w:r w:rsidR="003308F1" w:rsidRPr="00DE3735">
        <w:rPr>
          <w:rFonts w:ascii="Times New Roman" w:eastAsia="Times New Roman" w:hAnsi="Times New Roman" w:cs="Times New Roman"/>
          <w:color w:val="000000"/>
          <w:sz w:val="20"/>
          <w:szCs w:val="20"/>
        </w:rPr>
        <w:t xml:space="preserve"> by</w:t>
      </w:r>
      <w:r w:rsidR="005C3D68" w:rsidRPr="00DE3735">
        <w:rPr>
          <w:rFonts w:ascii="Times New Roman" w:eastAsia="Times New Roman" w:hAnsi="Times New Roman" w:cs="Times New Roman"/>
          <w:color w:val="000000"/>
          <w:sz w:val="20"/>
          <w:szCs w:val="20"/>
        </w:rPr>
        <w:t xml:space="preserve"> giving students immediate feedback, practic</w:t>
      </w:r>
      <w:r w:rsidR="003308F1" w:rsidRPr="00DE3735">
        <w:rPr>
          <w:rFonts w:ascii="Times New Roman" w:eastAsia="Times New Roman" w:hAnsi="Times New Roman" w:cs="Times New Roman"/>
          <w:color w:val="000000"/>
          <w:sz w:val="20"/>
          <w:szCs w:val="20"/>
        </w:rPr>
        <w:t>e</w:t>
      </w:r>
      <w:r w:rsidR="005C3D68" w:rsidRPr="00DE3735">
        <w:rPr>
          <w:rFonts w:ascii="Times New Roman" w:eastAsia="Times New Roman" w:hAnsi="Times New Roman" w:cs="Times New Roman"/>
          <w:color w:val="000000"/>
          <w:sz w:val="20"/>
          <w:szCs w:val="20"/>
        </w:rPr>
        <w:t xml:space="preserve">, and self-paced learning. Only 5 </w:t>
      </w:r>
      <w:r w:rsidR="003308F1" w:rsidRPr="00DE3735">
        <w:rPr>
          <w:rFonts w:ascii="Times New Roman" w:eastAsia="Times New Roman" w:hAnsi="Times New Roman" w:cs="Times New Roman"/>
          <w:color w:val="000000"/>
          <w:sz w:val="20"/>
          <w:szCs w:val="20"/>
        </w:rPr>
        <w:t xml:space="preserve">of 127 respondents thought </w:t>
      </w:r>
      <w:r w:rsidR="005C3D68" w:rsidRPr="00DE3735">
        <w:rPr>
          <w:rFonts w:ascii="Times New Roman" w:eastAsia="Times New Roman" w:hAnsi="Times New Roman" w:cs="Times New Roman"/>
          <w:color w:val="000000"/>
          <w:sz w:val="20"/>
          <w:szCs w:val="20"/>
        </w:rPr>
        <w:t>students learn</w:t>
      </w:r>
      <w:r w:rsidR="003308F1" w:rsidRPr="00DE3735">
        <w:rPr>
          <w:rFonts w:ascii="Times New Roman" w:eastAsia="Times New Roman" w:hAnsi="Times New Roman" w:cs="Times New Roman"/>
          <w:color w:val="000000"/>
          <w:sz w:val="20"/>
          <w:szCs w:val="20"/>
        </w:rPr>
        <w:t>ed better (i.e. understanding complex problem-solving) using technology</w:t>
      </w:r>
      <w:r w:rsidR="005C3D68" w:rsidRPr="00DE3735">
        <w:rPr>
          <w:rFonts w:ascii="Times New Roman" w:eastAsia="Times New Roman" w:hAnsi="Times New Roman" w:cs="Times New Roman"/>
          <w:color w:val="000000"/>
          <w:sz w:val="20"/>
          <w:szCs w:val="20"/>
        </w:rPr>
        <w:t>.</w:t>
      </w:r>
    </w:p>
    <w:p w:rsidR="00874998" w:rsidRPr="00DE3735" w:rsidRDefault="00874998" w:rsidP="00596011">
      <w:pPr>
        <w:spacing w:after="0" w:line="240" w:lineRule="auto"/>
        <w:rPr>
          <w:rFonts w:ascii="Times New Roman" w:eastAsia="Times New Roman" w:hAnsi="Times New Roman" w:cs="Times New Roman"/>
          <w:color w:val="000000"/>
          <w:sz w:val="20"/>
          <w:szCs w:val="20"/>
        </w:rPr>
      </w:pPr>
    </w:p>
    <w:p w:rsidR="001D67A4" w:rsidRDefault="005C3D68" w:rsidP="00596011">
      <w:pPr>
        <w:spacing w:after="0" w:line="240" w:lineRule="auto"/>
        <w:rPr>
          <w:rFonts w:ascii="Times New Roman" w:eastAsia="Times New Roman" w:hAnsi="Times New Roman" w:cs="Times New Roman"/>
          <w:b/>
          <w:i/>
          <w:color w:val="000000"/>
          <w:sz w:val="20"/>
          <w:szCs w:val="20"/>
        </w:rPr>
      </w:pPr>
      <w:r w:rsidRPr="00874998">
        <w:rPr>
          <w:rFonts w:ascii="Times New Roman" w:eastAsia="Times New Roman" w:hAnsi="Times New Roman" w:cs="Times New Roman"/>
          <w:b/>
          <w:i/>
          <w:color w:val="000000"/>
          <w:sz w:val="20"/>
          <w:szCs w:val="20"/>
        </w:rPr>
        <w:t>Co</w:t>
      </w:r>
      <w:r w:rsidR="001D67A4" w:rsidRPr="00874998">
        <w:rPr>
          <w:rFonts w:ascii="Times New Roman" w:eastAsia="Times New Roman" w:hAnsi="Times New Roman" w:cs="Times New Roman"/>
          <w:b/>
          <w:i/>
          <w:color w:val="000000"/>
          <w:sz w:val="20"/>
          <w:szCs w:val="20"/>
        </w:rPr>
        <w:t>ncerns</w:t>
      </w:r>
    </w:p>
    <w:p w:rsidR="00874998" w:rsidRPr="00874998" w:rsidRDefault="00874998" w:rsidP="00596011">
      <w:pPr>
        <w:spacing w:after="0" w:line="240" w:lineRule="auto"/>
        <w:rPr>
          <w:rFonts w:ascii="Times New Roman" w:eastAsia="Times New Roman" w:hAnsi="Times New Roman" w:cs="Times New Roman"/>
          <w:b/>
          <w:i/>
          <w:color w:val="000000"/>
          <w:sz w:val="20"/>
          <w:szCs w:val="20"/>
        </w:rPr>
      </w:pPr>
    </w:p>
    <w:p w:rsidR="001D67A4" w:rsidRPr="00DE3735" w:rsidRDefault="001D67A4" w:rsidP="00596011">
      <w:pPr>
        <w:spacing w:after="0" w:line="240" w:lineRule="auto"/>
        <w:rPr>
          <w:rFonts w:ascii="Times New Roman" w:eastAsia="Times New Roman" w:hAnsi="Times New Roman" w:cs="Times New Roman"/>
          <w:color w:val="000000"/>
          <w:sz w:val="20"/>
          <w:szCs w:val="20"/>
        </w:rPr>
      </w:pPr>
      <w:r w:rsidRPr="00DE3735">
        <w:rPr>
          <w:rFonts w:ascii="Times New Roman" w:eastAsia="Times New Roman" w:hAnsi="Times New Roman" w:cs="Times New Roman"/>
          <w:color w:val="000000"/>
          <w:sz w:val="20"/>
          <w:szCs w:val="20"/>
        </w:rPr>
        <w:t xml:space="preserve">The leading qualitative response (47%) about the concern of using technology was that students do not learn the concepts behind the accounting techniques. Since they do not make manual entries or skip steps in the process, students do not grasp the fundamental concepts. About 20% of chairpersons were concerned about cheating and another 20% about students being distracted by other technologies (i.e. Facebook) when using the computer in the classroom. </w:t>
      </w:r>
    </w:p>
    <w:p w:rsidR="00346B1C" w:rsidRDefault="00DE2789" w:rsidP="00596011">
      <w:pPr>
        <w:spacing w:after="0" w:line="240" w:lineRule="auto"/>
        <w:jc w:val="center"/>
        <w:rPr>
          <w:rFonts w:ascii="Times New Roman" w:hAnsi="Times New Roman" w:cs="Times New Roman"/>
          <w:b/>
          <w:sz w:val="20"/>
          <w:szCs w:val="20"/>
        </w:rPr>
      </w:pPr>
      <w:r w:rsidRPr="00DE3735">
        <w:rPr>
          <w:rFonts w:ascii="Times New Roman" w:eastAsia="Times New Roman" w:hAnsi="Times New Roman" w:cs="Times New Roman"/>
          <w:b/>
          <w:color w:val="000000"/>
          <w:sz w:val="20"/>
          <w:szCs w:val="20"/>
          <w:u w:val="single"/>
        </w:rPr>
        <w:br w:type="page"/>
      </w:r>
      <w:r w:rsidR="00346B1C" w:rsidRPr="00DE3735">
        <w:rPr>
          <w:rFonts w:ascii="Times New Roman" w:hAnsi="Times New Roman" w:cs="Times New Roman"/>
          <w:b/>
          <w:sz w:val="20"/>
          <w:szCs w:val="20"/>
        </w:rPr>
        <w:t>Table 1</w:t>
      </w:r>
    </w:p>
    <w:p w:rsidR="00596011" w:rsidRPr="00DE3735" w:rsidRDefault="00596011" w:rsidP="00596011">
      <w:pPr>
        <w:spacing w:after="0" w:line="240" w:lineRule="auto"/>
        <w:jc w:val="center"/>
        <w:rPr>
          <w:rFonts w:ascii="Times New Roman" w:hAnsi="Times New Roman" w:cs="Times New Roman"/>
          <w:b/>
          <w:sz w:val="20"/>
          <w:szCs w:val="20"/>
        </w:rPr>
      </w:pPr>
    </w:p>
    <w:p w:rsidR="00346B1C" w:rsidRPr="00DE3735" w:rsidRDefault="00346B1C" w:rsidP="00596011">
      <w:pPr>
        <w:spacing w:after="0" w:line="240" w:lineRule="auto"/>
        <w:jc w:val="center"/>
        <w:rPr>
          <w:rFonts w:ascii="Times New Roman" w:eastAsia="Times New Roman" w:hAnsi="Times New Roman" w:cs="Times New Roman"/>
          <w:b/>
          <w:sz w:val="20"/>
          <w:szCs w:val="20"/>
        </w:rPr>
      </w:pPr>
      <w:r w:rsidRPr="00DE3735">
        <w:rPr>
          <w:rFonts w:ascii="Times New Roman" w:eastAsia="Times New Roman" w:hAnsi="Times New Roman" w:cs="Times New Roman"/>
          <w:b/>
          <w:sz w:val="20"/>
          <w:szCs w:val="20"/>
        </w:rPr>
        <w:t>Descriptive Statistics</w:t>
      </w:r>
    </w:p>
    <w:p w:rsidR="00346B1C" w:rsidRPr="00DE3735" w:rsidRDefault="00346B1C" w:rsidP="00596011">
      <w:pPr>
        <w:spacing w:after="0" w:line="240" w:lineRule="auto"/>
        <w:jc w:val="center"/>
        <w:rPr>
          <w:rFonts w:ascii="Times New Roman" w:eastAsia="Times New Roman" w:hAnsi="Times New Roman" w:cs="Times New Roman"/>
          <w:sz w:val="20"/>
          <w:szCs w:val="20"/>
        </w:rPr>
      </w:pPr>
    </w:p>
    <w:tbl>
      <w:tblPr>
        <w:tblW w:w="0" w:type="auto"/>
        <w:tblInd w:w="1027" w:type="dxa"/>
        <w:tblLook w:val="01E0" w:firstRow="1" w:lastRow="1" w:firstColumn="1" w:lastColumn="1" w:noHBand="0" w:noVBand="0"/>
      </w:tblPr>
      <w:tblGrid>
        <w:gridCol w:w="1920"/>
        <w:gridCol w:w="360"/>
        <w:gridCol w:w="996"/>
        <w:gridCol w:w="204"/>
        <w:gridCol w:w="960"/>
        <w:gridCol w:w="1200"/>
        <w:gridCol w:w="1200"/>
        <w:gridCol w:w="480"/>
      </w:tblGrid>
      <w:tr w:rsidR="00346B1C" w:rsidRPr="00DE3735" w:rsidTr="0080269F">
        <w:tc>
          <w:tcPr>
            <w:tcW w:w="192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p>
        </w:tc>
        <w:tc>
          <w:tcPr>
            <w:tcW w:w="3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p>
        </w:tc>
        <w:tc>
          <w:tcPr>
            <w:tcW w:w="2160" w:type="dxa"/>
            <w:gridSpan w:val="3"/>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Control Group</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(Traditional </w:t>
            </w:r>
            <w:r w:rsidRPr="00DE3735">
              <w:rPr>
                <w:rFonts w:ascii="Times New Roman" w:eastAsia="Times New Roman" w:hAnsi="Times New Roman" w:cs="Times New Roman"/>
                <w:sz w:val="20"/>
                <w:szCs w:val="20"/>
                <w:u w:val="single"/>
              </w:rPr>
              <w:t>Classroom)</w:t>
            </w:r>
          </w:p>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p>
        </w:tc>
        <w:tc>
          <w:tcPr>
            <w:tcW w:w="24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Treatment Group</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(Computerized </w:t>
            </w:r>
            <w:r w:rsidRPr="00DE3735">
              <w:rPr>
                <w:rFonts w:ascii="Times New Roman" w:eastAsia="Times New Roman" w:hAnsi="Times New Roman" w:cs="Times New Roman"/>
                <w:sz w:val="20"/>
                <w:szCs w:val="20"/>
                <w:u w:val="single"/>
              </w:rPr>
              <w:t>Classroom)</w:t>
            </w:r>
            <w:r w:rsidRPr="00DE3735">
              <w:rPr>
                <w:rFonts w:ascii="Times New Roman" w:eastAsia="Times New Roman" w:hAnsi="Times New Roman" w:cs="Times New Roman"/>
                <w:sz w:val="20"/>
                <w:szCs w:val="20"/>
              </w:rPr>
              <w:t xml:space="preserve"> </w:t>
            </w:r>
          </w:p>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u w:val="single"/>
              </w:rPr>
              <w:t>Gender</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N</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 xml:space="preserve">N </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Female</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11</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31</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15</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41</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Male</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24</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69</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22</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59</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Total</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35</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100</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37</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100</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u w:val="single"/>
              </w:rPr>
            </w:pPr>
          </w:p>
        </w:tc>
        <w:tc>
          <w:tcPr>
            <w:tcW w:w="3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9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Major</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N</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 xml:space="preserve">N </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Accounting</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4</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11</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3</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8</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Business</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22</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63</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19</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51</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Non-business</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9</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26</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15</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41</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Total</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35</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100</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37</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100</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b/>
                <w:sz w:val="20"/>
                <w:szCs w:val="20"/>
              </w:rPr>
            </w:pP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9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Class Rank</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N</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 xml:space="preserve">N </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Senior</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5</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14</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0</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0</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Junior</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9</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26</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4</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11</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Sophomore</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13</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37</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16</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43</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rPr>
          <w:trHeight w:val="162"/>
        </w:trPr>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Freshmen</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8</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23</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17</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46</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b/>
                <w:sz w:val="20"/>
                <w:szCs w:val="20"/>
              </w:rPr>
              <w:t xml:space="preserve">   </w:t>
            </w:r>
            <w:r w:rsidRPr="00DE3735">
              <w:rPr>
                <w:rFonts w:ascii="Times New Roman" w:eastAsia="Times New Roman" w:hAnsi="Times New Roman" w:cs="Times New Roman"/>
                <w:sz w:val="20"/>
                <w:szCs w:val="20"/>
              </w:rPr>
              <w:t>Total</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35</w:t>
            </w:r>
          </w:p>
        </w:tc>
        <w:tc>
          <w:tcPr>
            <w:tcW w:w="96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100</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37</w:t>
            </w: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sz w:val="20"/>
                <w:szCs w:val="20"/>
                <w:u w:val="double"/>
              </w:rPr>
            </w:pPr>
            <w:r w:rsidRPr="00DE3735">
              <w:rPr>
                <w:rFonts w:ascii="Times New Roman" w:eastAsia="Times New Roman" w:hAnsi="Times New Roman" w:cs="Times New Roman"/>
                <w:sz w:val="20"/>
                <w:szCs w:val="20"/>
                <w:u w:val="double"/>
              </w:rPr>
              <w:t>100</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b/>
                <w:sz w:val="20"/>
                <w:szCs w:val="20"/>
              </w:rPr>
            </w:pP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gridSpan w:val="2"/>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9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GPA</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Control Group</w:t>
            </w:r>
          </w:p>
        </w:tc>
        <w:tc>
          <w:tcPr>
            <w:tcW w:w="24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Treatment Group</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Mean</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vMerge w:val="restart"/>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2.78</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2.81</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3.84</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1.38</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2.46</w:t>
            </w:r>
          </w:p>
        </w:tc>
        <w:tc>
          <w:tcPr>
            <w:tcW w:w="2400" w:type="dxa"/>
            <w:gridSpan w:val="2"/>
            <w:vMerge w:val="restart"/>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2.94</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2.93</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4.00</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1.83</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2.17</w:t>
            </w: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Median</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400" w:type="dxa"/>
            <w:gridSpan w:val="2"/>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Maximum</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400" w:type="dxa"/>
            <w:gridSpan w:val="2"/>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Minimum</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400" w:type="dxa"/>
            <w:gridSpan w:val="2"/>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 xml:space="preserve">    Range</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400" w:type="dxa"/>
            <w:gridSpan w:val="2"/>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c>
          <w:tcPr>
            <w:tcW w:w="1920" w:type="dxa"/>
          </w:tcPr>
          <w:p w:rsidR="00346B1C" w:rsidRPr="00DE3735" w:rsidRDefault="00346B1C" w:rsidP="00596011">
            <w:pPr>
              <w:spacing w:after="0" w:line="240" w:lineRule="auto"/>
              <w:rPr>
                <w:rFonts w:ascii="Times New Roman" w:eastAsia="Times New Roman" w:hAnsi="Times New Roman" w:cs="Times New Roman"/>
                <w:b/>
                <w:sz w:val="20"/>
                <w:szCs w:val="20"/>
              </w:rPr>
            </w:pP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996"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164" w:type="dxa"/>
            <w:gridSpan w:val="2"/>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48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rPr>
          <w:gridAfter w:val="1"/>
          <w:wAfter w:w="480" w:type="dxa"/>
        </w:trPr>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Exams</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Control Group</w:t>
            </w:r>
          </w:p>
        </w:tc>
        <w:tc>
          <w:tcPr>
            <w:tcW w:w="2400" w:type="dxa"/>
            <w:gridSpan w:val="2"/>
          </w:tcPr>
          <w:p w:rsidR="00346B1C" w:rsidRPr="00DE3735" w:rsidRDefault="00346B1C" w:rsidP="00596011">
            <w:pPr>
              <w:spacing w:after="0" w:line="240" w:lineRule="auto"/>
              <w:jc w:val="center"/>
              <w:rPr>
                <w:rFonts w:ascii="Times New Roman" w:eastAsia="Times New Roman" w:hAnsi="Times New Roman" w:cs="Times New Roman"/>
                <w:sz w:val="20"/>
                <w:szCs w:val="20"/>
                <w:u w:val="single"/>
              </w:rPr>
            </w:pPr>
            <w:r w:rsidRPr="00DE3735">
              <w:rPr>
                <w:rFonts w:ascii="Times New Roman" w:eastAsia="Times New Roman" w:hAnsi="Times New Roman" w:cs="Times New Roman"/>
                <w:sz w:val="20"/>
                <w:szCs w:val="20"/>
                <w:u w:val="single"/>
              </w:rPr>
              <w:t>Treatment Group</w:t>
            </w:r>
          </w:p>
        </w:tc>
      </w:tr>
      <w:tr w:rsidR="00346B1C" w:rsidRPr="00DE3735" w:rsidTr="0080269F">
        <w:trPr>
          <w:gridAfter w:val="1"/>
          <w:wAfter w:w="480" w:type="dxa"/>
        </w:trPr>
        <w:tc>
          <w:tcPr>
            <w:tcW w:w="1920" w:type="dxa"/>
          </w:tcPr>
          <w:p w:rsidR="00346B1C" w:rsidRPr="00DE3735" w:rsidRDefault="00346B1C" w:rsidP="00596011">
            <w:pPr>
              <w:spacing w:after="0" w:line="240" w:lineRule="auto"/>
              <w:ind w:left="325"/>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1</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vMerge w:val="restart"/>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66%</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69%</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72%</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74%</w:t>
            </w:r>
          </w:p>
        </w:tc>
        <w:tc>
          <w:tcPr>
            <w:tcW w:w="2400" w:type="dxa"/>
            <w:gridSpan w:val="2"/>
            <w:vMerge w:val="restart"/>
          </w:tcPr>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84%</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84%</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87%</w:t>
            </w:r>
          </w:p>
          <w:p w:rsidR="00346B1C" w:rsidRPr="00DE3735" w:rsidRDefault="00346B1C" w:rsidP="00596011">
            <w:pPr>
              <w:spacing w:after="0" w:line="240" w:lineRule="auto"/>
              <w:jc w:val="center"/>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82%</w:t>
            </w:r>
          </w:p>
        </w:tc>
      </w:tr>
      <w:tr w:rsidR="00346B1C" w:rsidRPr="00DE3735" w:rsidTr="0080269F">
        <w:trPr>
          <w:gridAfter w:val="1"/>
          <w:wAfter w:w="480" w:type="dxa"/>
        </w:trPr>
        <w:tc>
          <w:tcPr>
            <w:tcW w:w="1920" w:type="dxa"/>
          </w:tcPr>
          <w:p w:rsidR="00346B1C" w:rsidRPr="00DE3735" w:rsidRDefault="00346B1C" w:rsidP="00596011">
            <w:pPr>
              <w:spacing w:after="0" w:line="240" w:lineRule="auto"/>
              <w:ind w:left="325"/>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2</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400" w:type="dxa"/>
            <w:gridSpan w:val="2"/>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rPr>
          <w:gridAfter w:val="1"/>
          <w:wAfter w:w="480" w:type="dxa"/>
        </w:trPr>
        <w:tc>
          <w:tcPr>
            <w:tcW w:w="1920" w:type="dxa"/>
          </w:tcPr>
          <w:p w:rsidR="00346B1C" w:rsidRPr="00DE3735" w:rsidRDefault="00346B1C" w:rsidP="00596011">
            <w:pPr>
              <w:spacing w:after="0" w:line="240" w:lineRule="auto"/>
              <w:ind w:left="325"/>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3</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400" w:type="dxa"/>
            <w:gridSpan w:val="2"/>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rPr>
          <w:gridAfter w:val="1"/>
          <w:wAfter w:w="480" w:type="dxa"/>
        </w:trPr>
        <w:tc>
          <w:tcPr>
            <w:tcW w:w="1920" w:type="dxa"/>
          </w:tcPr>
          <w:p w:rsidR="00346B1C" w:rsidRPr="00DE3735" w:rsidRDefault="00346B1C" w:rsidP="00596011">
            <w:pPr>
              <w:spacing w:after="0" w:line="240" w:lineRule="auto"/>
              <w:ind w:left="325"/>
              <w:rPr>
                <w:rFonts w:ascii="Times New Roman" w:eastAsia="Times New Roman" w:hAnsi="Times New Roman" w:cs="Times New Roman"/>
                <w:sz w:val="20"/>
                <w:szCs w:val="20"/>
              </w:rPr>
            </w:pPr>
            <w:r w:rsidRPr="00DE3735">
              <w:rPr>
                <w:rFonts w:ascii="Times New Roman" w:eastAsia="Times New Roman" w:hAnsi="Times New Roman" w:cs="Times New Roman"/>
                <w:sz w:val="20"/>
                <w:szCs w:val="20"/>
              </w:rPr>
              <w:t>4</w:t>
            </w: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400" w:type="dxa"/>
            <w:gridSpan w:val="2"/>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rPr>
          <w:gridAfter w:val="1"/>
          <w:wAfter w:w="480" w:type="dxa"/>
        </w:trPr>
        <w:tc>
          <w:tcPr>
            <w:tcW w:w="1920" w:type="dxa"/>
          </w:tcPr>
          <w:p w:rsidR="00346B1C" w:rsidRPr="00DE3735" w:rsidRDefault="00346B1C" w:rsidP="00596011">
            <w:pPr>
              <w:spacing w:after="0" w:line="240" w:lineRule="auto"/>
              <w:rPr>
                <w:rFonts w:ascii="Times New Roman" w:eastAsia="Times New Roman" w:hAnsi="Times New Roman" w:cs="Times New Roman"/>
                <w:sz w:val="20"/>
                <w:szCs w:val="20"/>
              </w:rPr>
            </w:pP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160" w:type="dxa"/>
            <w:gridSpan w:val="3"/>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2400" w:type="dxa"/>
            <w:gridSpan w:val="2"/>
            <w:vMerge/>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r w:rsidR="00346B1C" w:rsidRPr="00DE3735" w:rsidTr="0080269F">
        <w:trPr>
          <w:gridAfter w:val="2"/>
          <w:wAfter w:w="1680" w:type="dxa"/>
        </w:trPr>
        <w:tc>
          <w:tcPr>
            <w:tcW w:w="1920" w:type="dxa"/>
          </w:tcPr>
          <w:p w:rsidR="00346B1C" w:rsidRPr="00DE3735" w:rsidRDefault="00346B1C" w:rsidP="00596011">
            <w:pPr>
              <w:spacing w:after="0" w:line="240" w:lineRule="auto"/>
              <w:rPr>
                <w:rFonts w:ascii="Times New Roman" w:eastAsia="Times New Roman" w:hAnsi="Times New Roman" w:cs="Times New Roman"/>
                <w:b/>
                <w:sz w:val="20"/>
                <w:szCs w:val="20"/>
              </w:rPr>
            </w:pPr>
          </w:p>
        </w:tc>
        <w:tc>
          <w:tcPr>
            <w:tcW w:w="36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996"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164" w:type="dxa"/>
            <w:gridSpan w:val="2"/>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c>
          <w:tcPr>
            <w:tcW w:w="1200" w:type="dxa"/>
          </w:tcPr>
          <w:p w:rsidR="00346B1C" w:rsidRPr="00DE3735" w:rsidRDefault="00346B1C" w:rsidP="00596011">
            <w:pPr>
              <w:spacing w:after="0" w:line="240" w:lineRule="auto"/>
              <w:jc w:val="center"/>
              <w:rPr>
                <w:rFonts w:ascii="Times New Roman" w:eastAsia="Times New Roman" w:hAnsi="Times New Roman" w:cs="Times New Roman"/>
                <w:b/>
                <w:sz w:val="20"/>
                <w:szCs w:val="20"/>
              </w:rPr>
            </w:pPr>
          </w:p>
        </w:tc>
      </w:tr>
    </w:tbl>
    <w:p w:rsidR="00346B1C" w:rsidRPr="00DE3735" w:rsidRDefault="00346B1C" w:rsidP="00596011">
      <w:pPr>
        <w:spacing w:after="0" w:line="240" w:lineRule="auto"/>
        <w:rPr>
          <w:rFonts w:ascii="Times New Roman" w:hAnsi="Times New Roman" w:cs="Times New Roman"/>
          <w:sz w:val="20"/>
          <w:szCs w:val="20"/>
        </w:rPr>
      </w:pPr>
    </w:p>
    <w:p w:rsidR="00346B1C" w:rsidRPr="00DE3735" w:rsidRDefault="00346B1C" w:rsidP="00596011">
      <w:pPr>
        <w:spacing w:after="0" w:line="240" w:lineRule="auto"/>
        <w:rPr>
          <w:rFonts w:ascii="Times New Roman" w:hAnsi="Times New Roman" w:cs="Times New Roman"/>
          <w:b/>
          <w:sz w:val="20"/>
          <w:szCs w:val="20"/>
        </w:rPr>
      </w:pPr>
      <w:r w:rsidRPr="00DE3735">
        <w:rPr>
          <w:rFonts w:ascii="Times New Roman" w:hAnsi="Times New Roman" w:cs="Times New Roman"/>
          <w:b/>
          <w:sz w:val="20"/>
          <w:szCs w:val="20"/>
        </w:rPr>
        <w:br w:type="page"/>
      </w:r>
    </w:p>
    <w:p w:rsidR="00596011" w:rsidRDefault="00596011" w:rsidP="005960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w:t>
      </w:r>
    </w:p>
    <w:p w:rsidR="00596011" w:rsidRDefault="00596011" w:rsidP="00596011">
      <w:pPr>
        <w:spacing w:after="0" w:line="240" w:lineRule="auto"/>
        <w:jc w:val="center"/>
        <w:rPr>
          <w:rFonts w:ascii="Times New Roman" w:hAnsi="Times New Roman" w:cs="Times New Roman"/>
          <w:b/>
          <w:sz w:val="20"/>
          <w:szCs w:val="20"/>
        </w:rPr>
      </w:pPr>
    </w:p>
    <w:p w:rsidR="000B079E" w:rsidRPr="00DE3735" w:rsidRDefault="000B079E" w:rsidP="00596011">
      <w:pPr>
        <w:spacing w:after="0" w:line="240" w:lineRule="auto"/>
        <w:jc w:val="center"/>
        <w:rPr>
          <w:rFonts w:ascii="Times New Roman" w:hAnsi="Times New Roman" w:cs="Times New Roman"/>
          <w:b/>
          <w:sz w:val="20"/>
          <w:szCs w:val="20"/>
        </w:rPr>
      </w:pPr>
      <w:r w:rsidRPr="00DE3735">
        <w:rPr>
          <w:rFonts w:ascii="Times New Roman" w:hAnsi="Times New Roman" w:cs="Times New Roman"/>
          <w:b/>
          <w:sz w:val="20"/>
          <w:szCs w:val="20"/>
        </w:rPr>
        <w:t xml:space="preserve">  ANCOVA Results</w:t>
      </w:r>
    </w:p>
    <w:tbl>
      <w:tblPr>
        <w:tblW w:w="7752" w:type="dxa"/>
        <w:tblInd w:w="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2"/>
        <w:gridCol w:w="1710"/>
        <w:gridCol w:w="900"/>
        <w:gridCol w:w="1530"/>
        <w:gridCol w:w="900"/>
        <w:gridCol w:w="900"/>
      </w:tblGrid>
      <w:tr w:rsidR="000B079E" w:rsidRPr="00DE3735" w:rsidTr="0016503E">
        <w:trPr>
          <w:cantSplit/>
          <w:tblHeader/>
        </w:trPr>
        <w:tc>
          <w:tcPr>
            <w:tcW w:w="7752" w:type="dxa"/>
            <w:gridSpan w:val="6"/>
            <w:tcBorders>
              <w:top w:val="nil"/>
              <w:left w:val="nil"/>
              <w:bottom w:val="nil"/>
              <w:right w:val="nil"/>
            </w:tcBorders>
            <w:shd w:val="clear" w:color="auto" w:fill="FFFFFF"/>
            <w:vAlign w:val="bottom"/>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p>
        </w:tc>
      </w:tr>
      <w:tr w:rsidR="000B079E" w:rsidRPr="00DE3735" w:rsidTr="0016503E">
        <w:trPr>
          <w:cantSplit/>
          <w:tblHeader/>
        </w:trPr>
        <w:tc>
          <w:tcPr>
            <w:tcW w:w="1812" w:type="dxa"/>
            <w:tcBorders>
              <w:top w:val="single" w:sz="16" w:space="0" w:color="000000"/>
              <w:left w:val="single" w:sz="16" w:space="0" w:color="000000"/>
              <w:bottom w:val="single" w:sz="16" w:space="0" w:color="000000"/>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b/>
                <w:color w:val="000000"/>
                <w:sz w:val="20"/>
                <w:szCs w:val="20"/>
              </w:rPr>
              <w:t>Total Exams</w:t>
            </w:r>
          </w:p>
        </w:tc>
        <w:tc>
          <w:tcPr>
            <w:tcW w:w="1710" w:type="dxa"/>
            <w:tcBorders>
              <w:top w:val="single" w:sz="16" w:space="0" w:color="000000"/>
              <w:left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 xml:space="preserve">Type III Sum </w:t>
            </w:r>
            <w:r w:rsidR="0016503E" w:rsidRPr="00DE3735">
              <w:rPr>
                <w:rFonts w:ascii="Times New Roman" w:hAnsi="Times New Roman" w:cs="Times New Roman"/>
                <w:color w:val="000000"/>
                <w:sz w:val="20"/>
                <w:szCs w:val="20"/>
              </w:rPr>
              <w:t xml:space="preserve"> </w:t>
            </w:r>
            <w:r w:rsidRPr="00DE3735">
              <w:rPr>
                <w:rFonts w:ascii="Times New Roman" w:hAnsi="Times New Roman" w:cs="Times New Roman"/>
                <w:color w:val="000000"/>
                <w:sz w:val="20"/>
                <w:szCs w:val="20"/>
              </w:rPr>
              <w:t>of Squares</w:t>
            </w:r>
          </w:p>
        </w:tc>
        <w:tc>
          <w:tcPr>
            <w:tcW w:w="900" w:type="dxa"/>
            <w:tcBorders>
              <w:top w:val="single" w:sz="16" w:space="0" w:color="000000"/>
              <w:bottom w:val="single" w:sz="16" w:space="0" w:color="000000"/>
            </w:tcBorders>
            <w:shd w:val="clear" w:color="auto" w:fill="FFFFFF"/>
            <w:vAlign w:val="bottom"/>
          </w:tcPr>
          <w:p w:rsidR="000B079E" w:rsidRPr="00DE3735" w:rsidRDefault="00D20B0F"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D</w:t>
            </w:r>
            <w:r w:rsidR="000B079E" w:rsidRPr="00DE3735">
              <w:rPr>
                <w:rFonts w:ascii="Times New Roman" w:hAnsi="Times New Roman" w:cs="Times New Roman"/>
                <w:color w:val="000000"/>
                <w:sz w:val="20"/>
                <w:szCs w:val="20"/>
              </w:rPr>
              <w:t>f</w:t>
            </w:r>
          </w:p>
        </w:tc>
        <w:tc>
          <w:tcPr>
            <w:tcW w:w="1530" w:type="dxa"/>
            <w:tcBorders>
              <w:top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Mean Square</w:t>
            </w:r>
          </w:p>
        </w:tc>
        <w:tc>
          <w:tcPr>
            <w:tcW w:w="900" w:type="dxa"/>
            <w:tcBorders>
              <w:top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F</w:t>
            </w:r>
          </w:p>
        </w:tc>
        <w:tc>
          <w:tcPr>
            <w:tcW w:w="900" w:type="dxa"/>
            <w:tcBorders>
              <w:top w:val="single" w:sz="16" w:space="0" w:color="000000"/>
              <w:bottom w:val="single" w:sz="16" w:space="0" w:color="000000"/>
              <w:right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Sig.</w:t>
            </w:r>
          </w:p>
        </w:tc>
      </w:tr>
      <w:tr w:rsidR="000B079E" w:rsidRPr="00DE3735" w:rsidTr="0016503E">
        <w:trPr>
          <w:cantSplit/>
          <w:tblHeader/>
        </w:trPr>
        <w:tc>
          <w:tcPr>
            <w:tcW w:w="1812" w:type="dxa"/>
            <w:tcBorders>
              <w:top w:val="single" w:sz="16" w:space="0" w:color="000000"/>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Corrected Model</w:t>
            </w:r>
          </w:p>
        </w:tc>
        <w:tc>
          <w:tcPr>
            <w:tcW w:w="1710" w:type="dxa"/>
            <w:tcBorders>
              <w:top w:val="single" w:sz="16" w:space="0" w:color="000000"/>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177560.458</w:t>
            </w:r>
            <w:r w:rsidRPr="00DE3735">
              <w:rPr>
                <w:rFonts w:ascii="Times New Roman" w:hAnsi="Times New Roman" w:cs="Times New Roman"/>
                <w:color w:val="000000"/>
                <w:sz w:val="20"/>
                <w:szCs w:val="20"/>
                <w:vertAlign w:val="superscript"/>
              </w:rPr>
              <w:t>a</w:t>
            </w:r>
          </w:p>
        </w:tc>
        <w:tc>
          <w:tcPr>
            <w:tcW w:w="90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w:t>
            </w:r>
          </w:p>
        </w:tc>
        <w:tc>
          <w:tcPr>
            <w:tcW w:w="153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44390.115</w:t>
            </w:r>
          </w:p>
        </w:tc>
        <w:tc>
          <w:tcPr>
            <w:tcW w:w="90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27.142</w:t>
            </w:r>
          </w:p>
        </w:tc>
        <w:tc>
          <w:tcPr>
            <w:tcW w:w="900" w:type="dxa"/>
            <w:tcBorders>
              <w:top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Intercept</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11126.566</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11126.566</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6.803</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0.011</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GPA</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119106.907</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119106.907</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72.828</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Gender</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3988.500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3988.500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2.439</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0.123</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Class rank</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4639.736</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4639.736</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2.837</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0.097</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group</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42353.063</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42353.063</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25.897</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Error</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109575.194</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67</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1635.451</w:t>
            </w:r>
          </w:p>
        </w:tc>
        <w:tc>
          <w:tcPr>
            <w:tcW w:w="90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Total</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7180939.000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72</w:t>
            </w:r>
          </w:p>
        </w:tc>
        <w:tc>
          <w:tcPr>
            <w:tcW w:w="153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r w:rsidR="000B079E" w:rsidRPr="00DE3735" w:rsidTr="0016503E">
        <w:trPr>
          <w:cantSplit/>
          <w:tblHeader/>
        </w:trPr>
        <w:tc>
          <w:tcPr>
            <w:tcW w:w="1812" w:type="dxa"/>
            <w:tcBorders>
              <w:top w:val="nil"/>
              <w:left w:val="single" w:sz="16" w:space="0" w:color="000000"/>
              <w:bottom w:val="single" w:sz="16" w:space="0" w:color="000000"/>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Corrected Total</w:t>
            </w:r>
          </w:p>
        </w:tc>
        <w:tc>
          <w:tcPr>
            <w:tcW w:w="1710" w:type="dxa"/>
            <w:tcBorders>
              <w:top w:val="nil"/>
              <w:left w:val="single" w:sz="16" w:space="0" w:color="000000"/>
              <w:bottom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287135.653</w:t>
            </w:r>
          </w:p>
        </w:tc>
        <w:tc>
          <w:tcPr>
            <w:tcW w:w="900" w:type="dxa"/>
            <w:tcBorders>
              <w:top w:val="nil"/>
              <w:bottom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71</w:t>
            </w:r>
          </w:p>
        </w:tc>
        <w:tc>
          <w:tcPr>
            <w:tcW w:w="1530" w:type="dxa"/>
            <w:tcBorders>
              <w:top w:val="nil"/>
              <w:bottom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single" w:sz="16" w:space="0" w:color="000000"/>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r w:rsidR="000B079E" w:rsidRPr="00DE3735" w:rsidTr="0016503E">
        <w:trPr>
          <w:cantSplit/>
          <w:tblHeader/>
        </w:trPr>
        <w:tc>
          <w:tcPr>
            <w:tcW w:w="7752" w:type="dxa"/>
            <w:gridSpan w:val="6"/>
            <w:tcBorders>
              <w:top w:val="nil"/>
              <w:left w:val="nil"/>
              <w:bottom w:val="nil"/>
              <w:right w:val="nil"/>
            </w:tcBorders>
            <w:shd w:val="clear" w:color="auto" w:fill="FFFFFF"/>
            <w:vAlign w:val="bottom"/>
          </w:tcPr>
          <w:p w:rsidR="000B079E" w:rsidRPr="00DE3735" w:rsidRDefault="000B079E" w:rsidP="00596011">
            <w:pPr>
              <w:autoSpaceDE w:val="0"/>
              <w:autoSpaceDN w:val="0"/>
              <w:adjustRightInd w:val="0"/>
              <w:spacing w:after="0" w:line="240" w:lineRule="auto"/>
              <w:rPr>
                <w:rFonts w:ascii="Times New Roman" w:hAnsi="Times New Roman" w:cs="Times New Roman"/>
                <w:sz w:val="20"/>
                <w:szCs w:val="20"/>
              </w:rPr>
            </w:pPr>
          </w:p>
        </w:tc>
      </w:tr>
      <w:tr w:rsidR="000B079E" w:rsidRPr="00DE3735" w:rsidTr="0016503E">
        <w:trPr>
          <w:cantSplit/>
          <w:tblHeader/>
        </w:trPr>
        <w:tc>
          <w:tcPr>
            <w:tcW w:w="1812" w:type="dxa"/>
            <w:tcBorders>
              <w:top w:val="single" w:sz="16" w:space="0" w:color="000000"/>
              <w:left w:val="single" w:sz="16" w:space="0" w:color="000000"/>
              <w:bottom w:val="single" w:sz="16" w:space="0" w:color="000000"/>
              <w:right w:val="single" w:sz="16" w:space="0" w:color="000000"/>
            </w:tcBorders>
            <w:shd w:val="clear" w:color="auto" w:fill="FFFFFF"/>
          </w:tcPr>
          <w:p w:rsidR="000B079E" w:rsidRPr="00DE3735" w:rsidRDefault="000B079E" w:rsidP="00596011">
            <w:pPr>
              <w:autoSpaceDE w:val="0"/>
              <w:autoSpaceDN w:val="0"/>
              <w:adjustRightInd w:val="0"/>
              <w:spacing w:after="0" w:line="240" w:lineRule="auto"/>
              <w:rPr>
                <w:rFonts w:ascii="Times New Roman" w:hAnsi="Times New Roman" w:cs="Times New Roman"/>
                <w:sz w:val="20"/>
                <w:szCs w:val="20"/>
              </w:rPr>
            </w:pPr>
            <w:r w:rsidRPr="00DE3735">
              <w:rPr>
                <w:rFonts w:ascii="Times New Roman" w:hAnsi="Times New Roman" w:cs="Times New Roman"/>
                <w:b/>
                <w:sz w:val="20"/>
                <w:szCs w:val="20"/>
              </w:rPr>
              <w:t>Total Points</w:t>
            </w:r>
          </w:p>
        </w:tc>
        <w:tc>
          <w:tcPr>
            <w:tcW w:w="1710" w:type="dxa"/>
            <w:tcBorders>
              <w:top w:val="single" w:sz="16" w:space="0" w:color="000000"/>
              <w:left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r w:rsidRPr="00DE3735">
              <w:rPr>
                <w:rFonts w:ascii="Times New Roman" w:hAnsi="Times New Roman" w:cs="Times New Roman"/>
                <w:sz w:val="20"/>
                <w:szCs w:val="20"/>
              </w:rPr>
              <w:t xml:space="preserve">Type III Sum </w:t>
            </w:r>
            <w:r w:rsidR="0016503E" w:rsidRPr="00DE3735">
              <w:rPr>
                <w:rFonts w:ascii="Times New Roman" w:hAnsi="Times New Roman" w:cs="Times New Roman"/>
                <w:sz w:val="20"/>
                <w:szCs w:val="20"/>
              </w:rPr>
              <w:t xml:space="preserve">   </w:t>
            </w:r>
            <w:r w:rsidRPr="00DE3735">
              <w:rPr>
                <w:rFonts w:ascii="Times New Roman" w:hAnsi="Times New Roman" w:cs="Times New Roman"/>
                <w:sz w:val="20"/>
                <w:szCs w:val="20"/>
              </w:rPr>
              <w:t>of Squares</w:t>
            </w:r>
          </w:p>
        </w:tc>
        <w:tc>
          <w:tcPr>
            <w:tcW w:w="900" w:type="dxa"/>
            <w:tcBorders>
              <w:top w:val="single" w:sz="16" w:space="0" w:color="000000"/>
              <w:bottom w:val="single" w:sz="16" w:space="0" w:color="000000"/>
            </w:tcBorders>
            <w:shd w:val="clear" w:color="auto" w:fill="FFFFFF"/>
            <w:vAlign w:val="bottom"/>
          </w:tcPr>
          <w:p w:rsidR="000B079E" w:rsidRPr="00DE3735" w:rsidRDefault="00D20B0F" w:rsidP="00596011">
            <w:pPr>
              <w:autoSpaceDE w:val="0"/>
              <w:autoSpaceDN w:val="0"/>
              <w:adjustRightInd w:val="0"/>
              <w:spacing w:after="0" w:line="240" w:lineRule="auto"/>
              <w:jc w:val="center"/>
              <w:rPr>
                <w:rFonts w:ascii="Times New Roman" w:hAnsi="Times New Roman" w:cs="Times New Roman"/>
                <w:sz w:val="20"/>
                <w:szCs w:val="20"/>
              </w:rPr>
            </w:pPr>
            <w:r w:rsidRPr="00DE3735">
              <w:rPr>
                <w:rFonts w:ascii="Times New Roman" w:hAnsi="Times New Roman" w:cs="Times New Roman"/>
                <w:sz w:val="20"/>
                <w:szCs w:val="20"/>
              </w:rPr>
              <w:t>D</w:t>
            </w:r>
            <w:r w:rsidR="000B079E" w:rsidRPr="00DE3735">
              <w:rPr>
                <w:rFonts w:ascii="Times New Roman" w:hAnsi="Times New Roman" w:cs="Times New Roman"/>
                <w:sz w:val="20"/>
                <w:szCs w:val="20"/>
              </w:rPr>
              <w:t>f</w:t>
            </w:r>
          </w:p>
        </w:tc>
        <w:tc>
          <w:tcPr>
            <w:tcW w:w="1530" w:type="dxa"/>
            <w:tcBorders>
              <w:top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r w:rsidRPr="00DE3735">
              <w:rPr>
                <w:rFonts w:ascii="Times New Roman" w:hAnsi="Times New Roman" w:cs="Times New Roman"/>
                <w:sz w:val="20"/>
                <w:szCs w:val="20"/>
              </w:rPr>
              <w:t>Mean Square</w:t>
            </w:r>
          </w:p>
        </w:tc>
        <w:tc>
          <w:tcPr>
            <w:tcW w:w="900" w:type="dxa"/>
            <w:tcBorders>
              <w:top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r w:rsidRPr="00DE3735">
              <w:rPr>
                <w:rFonts w:ascii="Times New Roman" w:hAnsi="Times New Roman" w:cs="Times New Roman"/>
                <w:sz w:val="20"/>
                <w:szCs w:val="20"/>
              </w:rPr>
              <w:t>F</w:t>
            </w:r>
          </w:p>
        </w:tc>
        <w:tc>
          <w:tcPr>
            <w:tcW w:w="900" w:type="dxa"/>
            <w:tcBorders>
              <w:top w:val="single" w:sz="16" w:space="0" w:color="000000"/>
              <w:bottom w:val="single" w:sz="16" w:space="0" w:color="000000"/>
              <w:right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r w:rsidRPr="00DE3735">
              <w:rPr>
                <w:rFonts w:ascii="Times New Roman" w:hAnsi="Times New Roman" w:cs="Times New Roman"/>
                <w:sz w:val="20"/>
                <w:szCs w:val="20"/>
              </w:rPr>
              <w:t>Sig.</w:t>
            </w:r>
          </w:p>
        </w:tc>
      </w:tr>
      <w:tr w:rsidR="000B079E" w:rsidRPr="00DE3735" w:rsidTr="0016503E">
        <w:trPr>
          <w:cantSplit/>
          <w:tblHeader/>
        </w:trPr>
        <w:tc>
          <w:tcPr>
            <w:tcW w:w="1812" w:type="dxa"/>
            <w:tcBorders>
              <w:top w:val="single" w:sz="16" w:space="0" w:color="000000"/>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rPr>
                <w:rFonts w:ascii="Times New Roman" w:hAnsi="Times New Roman" w:cs="Times New Roman"/>
                <w:sz w:val="20"/>
                <w:szCs w:val="20"/>
              </w:rPr>
            </w:pPr>
            <w:r w:rsidRPr="00DE3735">
              <w:rPr>
                <w:rFonts w:ascii="Times New Roman" w:hAnsi="Times New Roman" w:cs="Times New Roman"/>
                <w:sz w:val="20"/>
                <w:szCs w:val="20"/>
              </w:rPr>
              <w:t>Corrected Model</w:t>
            </w:r>
          </w:p>
        </w:tc>
        <w:tc>
          <w:tcPr>
            <w:tcW w:w="1710" w:type="dxa"/>
            <w:tcBorders>
              <w:top w:val="single" w:sz="16" w:space="0" w:color="000000"/>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316095.293</w:t>
            </w:r>
            <w:r w:rsidRPr="00DE3735">
              <w:rPr>
                <w:rFonts w:ascii="Times New Roman" w:hAnsi="Times New Roman" w:cs="Times New Roman"/>
                <w:sz w:val="20"/>
                <w:szCs w:val="20"/>
                <w:vertAlign w:val="superscript"/>
              </w:rPr>
              <w:t>a</w:t>
            </w:r>
          </w:p>
        </w:tc>
        <w:tc>
          <w:tcPr>
            <w:tcW w:w="90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4</w:t>
            </w:r>
          </w:p>
        </w:tc>
        <w:tc>
          <w:tcPr>
            <w:tcW w:w="153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79023.823</w:t>
            </w:r>
          </w:p>
        </w:tc>
        <w:tc>
          <w:tcPr>
            <w:tcW w:w="90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31.682</w:t>
            </w:r>
          </w:p>
        </w:tc>
        <w:tc>
          <w:tcPr>
            <w:tcW w:w="900" w:type="dxa"/>
            <w:tcBorders>
              <w:top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0.000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rPr>
                <w:rFonts w:ascii="Times New Roman" w:hAnsi="Times New Roman" w:cs="Times New Roman"/>
                <w:sz w:val="20"/>
                <w:szCs w:val="20"/>
              </w:rPr>
            </w:pPr>
            <w:r w:rsidRPr="00DE3735">
              <w:rPr>
                <w:rFonts w:ascii="Times New Roman" w:hAnsi="Times New Roman" w:cs="Times New Roman"/>
                <w:sz w:val="20"/>
                <w:szCs w:val="20"/>
              </w:rPr>
              <w:t>Intercept</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71256.671</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71256.671</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28.568</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0.000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rPr>
                <w:rFonts w:ascii="Times New Roman" w:hAnsi="Times New Roman" w:cs="Times New Roman"/>
                <w:sz w:val="20"/>
                <w:szCs w:val="20"/>
              </w:rPr>
            </w:pPr>
            <w:r w:rsidRPr="00DE3735">
              <w:rPr>
                <w:rFonts w:ascii="Times New Roman" w:hAnsi="Times New Roman" w:cs="Times New Roman"/>
                <w:sz w:val="20"/>
                <w:szCs w:val="20"/>
              </w:rPr>
              <w:t>GPA</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199845.903</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199845.903</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80.123</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0.000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rPr>
                <w:rFonts w:ascii="Times New Roman" w:hAnsi="Times New Roman" w:cs="Times New Roman"/>
                <w:sz w:val="20"/>
                <w:szCs w:val="20"/>
              </w:rPr>
            </w:pPr>
            <w:r w:rsidRPr="00DE3735">
              <w:rPr>
                <w:rFonts w:ascii="Times New Roman" w:hAnsi="Times New Roman" w:cs="Times New Roman"/>
                <w:sz w:val="20"/>
                <w:szCs w:val="20"/>
              </w:rPr>
              <w:t>Gender</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1146.140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1146.140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.460</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0.500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rPr>
                <w:rFonts w:ascii="Times New Roman" w:hAnsi="Times New Roman" w:cs="Times New Roman"/>
                <w:sz w:val="20"/>
                <w:szCs w:val="20"/>
              </w:rPr>
            </w:pPr>
            <w:r w:rsidRPr="00DE3735">
              <w:rPr>
                <w:rFonts w:ascii="Times New Roman" w:hAnsi="Times New Roman" w:cs="Times New Roman"/>
                <w:sz w:val="20"/>
                <w:szCs w:val="20"/>
              </w:rPr>
              <w:t>Class rank</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9852.899</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9852.899</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3.950</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0.051</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rPr>
                <w:rFonts w:ascii="Times New Roman" w:hAnsi="Times New Roman" w:cs="Times New Roman"/>
                <w:sz w:val="20"/>
                <w:szCs w:val="20"/>
              </w:rPr>
            </w:pPr>
            <w:r w:rsidRPr="00DE3735">
              <w:rPr>
                <w:rFonts w:ascii="Times New Roman" w:hAnsi="Times New Roman" w:cs="Times New Roman"/>
                <w:sz w:val="20"/>
                <w:szCs w:val="20"/>
              </w:rPr>
              <w:t>group</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80949.439</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80949.439</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32.454</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0.000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rPr>
                <w:rFonts w:ascii="Times New Roman" w:hAnsi="Times New Roman" w:cs="Times New Roman"/>
                <w:sz w:val="20"/>
                <w:szCs w:val="20"/>
              </w:rPr>
            </w:pPr>
            <w:r w:rsidRPr="00DE3735">
              <w:rPr>
                <w:rFonts w:ascii="Times New Roman" w:hAnsi="Times New Roman" w:cs="Times New Roman"/>
                <w:sz w:val="20"/>
                <w:szCs w:val="20"/>
              </w:rPr>
              <w:t>Error</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167114.693</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67</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2494.249</w:t>
            </w:r>
          </w:p>
        </w:tc>
        <w:tc>
          <w:tcPr>
            <w:tcW w:w="90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p>
        </w:tc>
        <w:tc>
          <w:tcPr>
            <w:tcW w:w="900" w:type="dxa"/>
            <w:tcBorders>
              <w:top w:val="nil"/>
              <w:bottom w:val="nil"/>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rPr>
                <w:rFonts w:ascii="Times New Roman" w:hAnsi="Times New Roman" w:cs="Times New Roman"/>
                <w:sz w:val="20"/>
                <w:szCs w:val="20"/>
              </w:rPr>
            </w:pPr>
            <w:r w:rsidRPr="00DE3735">
              <w:rPr>
                <w:rFonts w:ascii="Times New Roman" w:hAnsi="Times New Roman" w:cs="Times New Roman"/>
                <w:sz w:val="20"/>
                <w:szCs w:val="20"/>
              </w:rPr>
              <w:t>Total</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1.788E7</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72</w:t>
            </w:r>
          </w:p>
        </w:tc>
        <w:tc>
          <w:tcPr>
            <w:tcW w:w="153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p>
        </w:tc>
        <w:tc>
          <w:tcPr>
            <w:tcW w:w="90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p>
        </w:tc>
        <w:tc>
          <w:tcPr>
            <w:tcW w:w="900" w:type="dxa"/>
            <w:tcBorders>
              <w:top w:val="nil"/>
              <w:bottom w:val="nil"/>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p>
        </w:tc>
      </w:tr>
      <w:tr w:rsidR="000B079E" w:rsidRPr="00DE3735" w:rsidTr="0016503E">
        <w:trPr>
          <w:cantSplit/>
          <w:tblHeader/>
        </w:trPr>
        <w:tc>
          <w:tcPr>
            <w:tcW w:w="1812" w:type="dxa"/>
            <w:tcBorders>
              <w:top w:val="nil"/>
              <w:left w:val="single" w:sz="16" w:space="0" w:color="000000"/>
              <w:bottom w:val="single" w:sz="16" w:space="0" w:color="000000"/>
              <w:right w:val="single" w:sz="16" w:space="0" w:color="000000"/>
            </w:tcBorders>
            <w:shd w:val="clear" w:color="auto" w:fill="FFFFFF"/>
          </w:tcPr>
          <w:p w:rsidR="000B079E" w:rsidRPr="00DE3735" w:rsidRDefault="000B079E" w:rsidP="00596011">
            <w:pPr>
              <w:autoSpaceDE w:val="0"/>
              <w:autoSpaceDN w:val="0"/>
              <w:adjustRightInd w:val="0"/>
              <w:spacing w:after="0" w:line="240" w:lineRule="auto"/>
              <w:rPr>
                <w:rFonts w:ascii="Times New Roman" w:hAnsi="Times New Roman" w:cs="Times New Roman"/>
                <w:sz w:val="20"/>
                <w:szCs w:val="20"/>
              </w:rPr>
            </w:pPr>
            <w:r w:rsidRPr="00DE3735">
              <w:rPr>
                <w:rFonts w:ascii="Times New Roman" w:hAnsi="Times New Roman" w:cs="Times New Roman"/>
                <w:sz w:val="20"/>
                <w:szCs w:val="20"/>
              </w:rPr>
              <w:t>Corrected Total</w:t>
            </w:r>
          </w:p>
        </w:tc>
        <w:tc>
          <w:tcPr>
            <w:tcW w:w="1710" w:type="dxa"/>
            <w:tcBorders>
              <w:top w:val="nil"/>
              <w:left w:val="single" w:sz="16" w:space="0" w:color="000000"/>
              <w:bottom w:val="single" w:sz="16" w:space="0" w:color="000000"/>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483209.986</w:t>
            </w:r>
          </w:p>
        </w:tc>
        <w:tc>
          <w:tcPr>
            <w:tcW w:w="900" w:type="dxa"/>
            <w:tcBorders>
              <w:top w:val="nil"/>
              <w:bottom w:val="single" w:sz="16" w:space="0" w:color="000000"/>
            </w:tcBorders>
            <w:shd w:val="clear" w:color="auto" w:fill="FFFFFF"/>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r w:rsidRPr="00DE3735">
              <w:rPr>
                <w:rFonts w:ascii="Times New Roman" w:hAnsi="Times New Roman" w:cs="Times New Roman"/>
                <w:sz w:val="20"/>
                <w:szCs w:val="20"/>
              </w:rPr>
              <w:t>71</w:t>
            </w:r>
          </w:p>
        </w:tc>
        <w:tc>
          <w:tcPr>
            <w:tcW w:w="1530" w:type="dxa"/>
            <w:tcBorders>
              <w:top w:val="nil"/>
              <w:bottom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p>
        </w:tc>
        <w:tc>
          <w:tcPr>
            <w:tcW w:w="900" w:type="dxa"/>
            <w:tcBorders>
              <w:top w:val="nil"/>
              <w:bottom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p>
        </w:tc>
        <w:tc>
          <w:tcPr>
            <w:tcW w:w="900" w:type="dxa"/>
            <w:tcBorders>
              <w:top w:val="nil"/>
              <w:bottom w:val="single" w:sz="16" w:space="0" w:color="000000"/>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right"/>
              <w:rPr>
                <w:rFonts w:ascii="Times New Roman" w:hAnsi="Times New Roman" w:cs="Times New Roman"/>
                <w:sz w:val="20"/>
                <w:szCs w:val="20"/>
              </w:rPr>
            </w:pPr>
          </w:p>
        </w:tc>
      </w:tr>
      <w:tr w:rsidR="000B079E" w:rsidRPr="00DE3735" w:rsidTr="0016503E">
        <w:trPr>
          <w:cantSplit/>
          <w:tblHeader/>
        </w:trPr>
        <w:tc>
          <w:tcPr>
            <w:tcW w:w="7752" w:type="dxa"/>
            <w:gridSpan w:val="6"/>
            <w:tcBorders>
              <w:top w:val="nil"/>
              <w:left w:val="nil"/>
              <w:bottom w:val="nil"/>
              <w:right w:val="nil"/>
            </w:tcBorders>
            <w:shd w:val="clear" w:color="auto" w:fill="FFFFFF"/>
            <w:vAlign w:val="bottom"/>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p>
        </w:tc>
      </w:tr>
      <w:tr w:rsidR="000B079E" w:rsidRPr="00DE3735" w:rsidTr="0016503E">
        <w:trPr>
          <w:cantSplit/>
          <w:tblHeader/>
        </w:trPr>
        <w:tc>
          <w:tcPr>
            <w:tcW w:w="1812" w:type="dxa"/>
            <w:tcBorders>
              <w:top w:val="single" w:sz="16" w:space="0" w:color="000000"/>
              <w:left w:val="single" w:sz="16" w:space="0" w:color="000000"/>
              <w:bottom w:val="single" w:sz="16" w:space="0" w:color="000000"/>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b/>
                <w:color w:val="000000"/>
                <w:sz w:val="20"/>
                <w:szCs w:val="20"/>
              </w:rPr>
              <w:t>Homework</w:t>
            </w:r>
          </w:p>
        </w:tc>
        <w:tc>
          <w:tcPr>
            <w:tcW w:w="1710" w:type="dxa"/>
            <w:tcBorders>
              <w:top w:val="single" w:sz="16" w:space="0" w:color="000000"/>
              <w:left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 xml:space="preserve">Type III Sum </w:t>
            </w:r>
            <w:r w:rsidR="0016503E" w:rsidRPr="00DE3735">
              <w:rPr>
                <w:rFonts w:ascii="Times New Roman" w:hAnsi="Times New Roman" w:cs="Times New Roman"/>
                <w:color w:val="000000"/>
                <w:sz w:val="20"/>
                <w:szCs w:val="20"/>
              </w:rPr>
              <w:t xml:space="preserve"> </w:t>
            </w:r>
            <w:r w:rsidRPr="00DE3735">
              <w:rPr>
                <w:rFonts w:ascii="Times New Roman" w:hAnsi="Times New Roman" w:cs="Times New Roman"/>
                <w:color w:val="000000"/>
                <w:sz w:val="20"/>
                <w:szCs w:val="20"/>
              </w:rPr>
              <w:t>of Squares</w:t>
            </w:r>
          </w:p>
        </w:tc>
        <w:tc>
          <w:tcPr>
            <w:tcW w:w="900" w:type="dxa"/>
            <w:tcBorders>
              <w:top w:val="single" w:sz="16" w:space="0" w:color="000000"/>
              <w:bottom w:val="single" w:sz="16" w:space="0" w:color="000000"/>
            </w:tcBorders>
            <w:shd w:val="clear" w:color="auto" w:fill="FFFFFF"/>
            <w:vAlign w:val="bottom"/>
          </w:tcPr>
          <w:p w:rsidR="000B079E" w:rsidRPr="00DE3735" w:rsidRDefault="00D20B0F"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D</w:t>
            </w:r>
            <w:r w:rsidR="000B079E" w:rsidRPr="00DE3735">
              <w:rPr>
                <w:rFonts w:ascii="Times New Roman" w:hAnsi="Times New Roman" w:cs="Times New Roman"/>
                <w:color w:val="000000"/>
                <w:sz w:val="20"/>
                <w:szCs w:val="20"/>
              </w:rPr>
              <w:t>f</w:t>
            </w:r>
          </w:p>
        </w:tc>
        <w:tc>
          <w:tcPr>
            <w:tcW w:w="1530" w:type="dxa"/>
            <w:tcBorders>
              <w:top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Mean Square</w:t>
            </w:r>
          </w:p>
        </w:tc>
        <w:tc>
          <w:tcPr>
            <w:tcW w:w="900" w:type="dxa"/>
            <w:tcBorders>
              <w:top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F</w:t>
            </w:r>
          </w:p>
        </w:tc>
        <w:tc>
          <w:tcPr>
            <w:tcW w:w="900" w:type="dxa"/>
            <w:tcBorders>
              <w:top w:val="single" w:sz="16" w:space="0" w:color="000000"/>
              <w:bottom w:val="single" w:sz="16" w:space="0" w:color="000000"/>
              <w:right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Sig.</w:t>
            </w:r>
          </w:p>
        </w:tc>
      </w:tr>
      <w:tr w:rsidR="000B079E" w:rsidRPr="00DE3735" w:rsidTr="0016503E">
        <w:trPr>
          <w:cantSplit/>
          <w:tblHeader/>
        </w:trPr>
        <w:tc>
          <w:tcPr>
            <w:tcW w:w="1812" w:type="dxa"/>
            <w:tcBorders>
              <w:top w:val="single" w:sz="16" w:space="0" w:color="000000"/>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Corrected Model</w:t>
            </w:r>
          </w:p>
        </w:tc>
        <w:tc>
          <w:tcPr>
            <w:tcW w:w="1710" w:type="dxa"/>
            <w:tcBorders>
              <w:top w:val="single" w:sz="16" w:space="0" w:color="000000"/>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5062.147</w:t>
            </w:r>
            <w:r w:rsidRPr="00DE3735">
              <w:rPr>
                <w:rFonts w:ascii="Times New Roman" w:hAnsi="Times New Roman" w:cs="Times New Roman"/>
                <w:color w:val="000000"/>
                <w:sz w:val="20"/>
                <w:szCs w:val="20"/>
                <w:vertAlign w:val="superscript"/>
              </w:rPr>
              <w:t>a</w:t>
            </w:r>
          </w:p>
        </w:tc>
        <w:tc>
          <w:tcPr>
            <w:tcW w:w="90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w:t>
            </w:r>
          </w:p>
        </w:tc>
        <w:tc>
          <w:tcPr>
            <w:tcW w:w="153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1265.537</w:t>
            </w:r>
          </w:p>
        </w:tc>
        <w:tc>
          <w:tcPr>
            <w:tcW w:w="90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6.235</w:t>
            </w:r>
          </w:p>
        </w:tc>
        <w:tc>
          <w:tcPr>
            <w:tcW w:w="900" w:type="dxa"/>
            <w:tcBorders>
              <w:top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Intercept</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9120.372</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9120.372</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44.933</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GPA</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1236.851</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1236.851</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6.094</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0.016</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Gender</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632.341</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632.341</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3.115</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0.082</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Class rank</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97.908</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97.908</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.482</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0.490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group</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1941.780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1941.780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9.566</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0.003</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Error</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13599.506</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67</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202.978</w:t>
            </w:r>
          </w:p>
        </w:tc>
        <w:tc>
          <w:tcPr>
            <w:tcW w:w="90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Total</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593075.000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72</w:t>
            </w:r>
          </w:p>
        </w:tc>
        <w:tc>
          <w:tcPr>
            <w:tcW w:w="153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r w:rsidR="000B079E" w:rsidRPr="00DE3735" w:rsidTr="0016503E">
        <w:trPr>
          <w:cantSplit/>
          <w:tblHeader/>
        </w:trPr>
        <w:tc>
          <w:tcPr>
            <w:tcW w:w="1812" w:type="dxa"/>
            <w:tcBorders>
              <w:top w:val="nil"/>
              <w:left w:val="single" w:sz="16" w:space="0" w:color="000000"/>
              <w:bottom w:val="single" w:sz="16" w:space="0" w:color="000000"/>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Corrected Total</w:t>
            </w:r>
          </w:p>
        </w:tc>
        <w:tc>
          <w:tcPr>
            <w:tcW w:w="1710" w:type="dxa"/>
            <w:tcBorders>
              <w:top w:val="nil"/>
              <w:left w:val="single" w:sz="16" w:space="0" w:color="000000"/>
              <w:bottom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18661.653</w:t>
            </w:r>
          </w:p>
        </w:tc>
        <w:tc>
          <w:tcPr>
            <w:tcW w:w="900" w:type="dxa"/>
            <w:tcBorders>
              <w:top w:val="nil"/>
              <w:bottom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71</w:t>
            </w:r>
          </w:p>
        </w:tc>
        <w:tc>
          <w:tcPr>
            <w:tcW w:w="1530" w:type="dxa"/>
            <w:tcBorders>
              <w:top w:val="nil"/>
              <w:bottom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single" w:sz="16" w:space="0" w:color="000000"/>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r w:rsidR="000B079E" w:rsidRPr="00DE3735" w:rsidTr="0016503E">
        <w:trPr>
          <w:cantSplit/>
          <w:tblHeader/>
        </w:trPr>
        <w:tc>
          <w:tcPr>
            <w:tcW w:w="7752" w:type="dxa"/>
            <w:gridSpan w:val="6"/>
            <w:tcBorders>
              <w:top w:val="nil"/>
              <w:left w:val="nil"/>
              <w:bottom w:val="nil"/>
              <w:right w:val="nil"/>
            </w:tcBorders>
            <w:shd w:val="clear" w:color="auto" w:fill="FFFFFF"/>
            <w:vAlign w:val="bottom"/>
          </w:tcPr>
          <w:tbl>
            <w:tblPr>
              <w:tblW w:w="7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2"/>
              <w:gridCol w:w="1710"/>
              <w:gridCol w:w="900"/>
              <w:gridCol w:w="1530"/>
              <w:gridCol w:w="900"/>
              <w:gridCol w:w="900"/>
            </w:tblGrid>
            <w:tr w:rsidR="000B079E" w:rsidRPr="00DE3735" w:rsidTr="0016503E">
              <w:trPr>
                <w:cantSplit/>
                <w:tblHeader/>
              </w:trPr>
              <w:tc>
                <w:tcPr>
                  <w:tcW w:w="7752" w:type="dxa"/>
                  <w:gridSpan w:val="6"/>
                  <w:tcBorders>
                    <w:top w:val="nil"/>
                    <w:left w:val="nil"/>
                    <w:bottom w:val="nil"/>
                    <w:right w:val="nil"/>
                  </w:tcBorders>
                  <w:shd w:val="clear" w:color="auto" w:fill="FFFFFF"/>
                  <w:vAlign w:val="bottom"/>
                </w:tcPr>
                <w:p w:rsidR="000B079E" w:rsidRPr="00DE3735" w:rsidRDefault="000B079E" w:rsidP="00596011">
                  <w:pPr>
                    <w:autoSpaceDE w:val="0"/>
                    <w:autoSpaceDN w:val="0"/>
                    <w:adjustRightInd w:val="0"/>
                    <w:spacing w:after="0" w:line="240" w:lineRule="auto"/>
                    <w:ind w:left="58" w:right="58"/>
                    <w:rPr>
                      <w:rFonts w:ascii="Times New Roman" w:hAnsi="Times New Roman" w:cs="Times New Roman"/>
                      <w:color w:val="000000"/>
                      <w:sz w:val="20"/>
                      <w:szCs w:val="20"/>
                    </w:rPr>
                  </w:pPr>
                </w:p>
              </w:tc>
            </w:tr>
            <w:tr w:rsidR="000B079E" w:rsidRPr="00DE3735" w:rsidTr="0016503E">
              <w:trPr>
                <w:cantSplit/>
                <w:tblHeader/>
              </w:trPr>
              <w:tc>
                <w:tcPr>
                  <w:tcW w:w="1812" w:type="dxa"/>
                  <w:tcBorders>
                    <w:top w:val="single" w:sz="16" w:space="0" w:color="000000"/>
                    <w:left w:val="single" w:sz="16" w:space="0" w:color="000000"/>
                    <w:bottom w:val="single" w:sz="16" w:space="0" w:color="000000"/>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b/>
                      <w:color w:val="000000"/>
                      <w:sz w:val="20"/>
                      <w:szCs w:val="20"/>
                    </w:rPr>
                    <w:t>In-Class Exercises</w:t>
                  </w:r>
                </w:p>
              </w:tc>
              <w:tc>
                <w:tcPr>
                  <w:tcW w:w="1710" w:type="dxa"/>
                  <w:tcBorders>
                    <w:top w:val="single" w:sz="16" w:space="0" w:color="000000"/>
                    <w:left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 xml:space="preserve">Type III Sum </w:t>
                  </w:r>
                  <w:r w:rsidR="0016503E" w:rsidRPr="00DE3735">
                    <w:rPr>
                      <w:rFonts w:ascii="Times New Roman" w:hAnsi="Times New Roman" w:cs="Times New Roman"/>
                      <w:color w:val="000000"/>
                      <w:sz w:val="20"/>
                      <w:szCs w:val="20"/>
                    </w:rPr>
                    <w:t xml:space="preserve"> </w:t>
                  </w:r>
                  <w:r w:rsidRPr="00DE3735">
                    <w:rPr>
                      <w:rFonts w:ascii="Times New Roman" w:hAnsi="Times New Roman" w:cs="Times New Roman"/>
                      <w:color w:val="000000"/>
                      <w:sz w:val="20"/>
                      <w:szCs w:val="20"/>
                    </w:rPr>
                    <w:t>of Squares</w:t>
                  </w:r>
                </w:p>
              </w:tc>
              <w:tc>
                <w:tcPr>
                  <w:tcW w:w="900" w:type="dxa"/>
                  <w:tcBorders>
                    <w:top w:val="single" w:sz="16" w:space="0" w:color="000000"/>
                    <w:bottom w:val="single" w:sz="16" w:space="0" w:color="000000"/>
                  </w:tcBorders>
                  <w:shd w:val="clear" w:color="auto" w:fill="FFFFFF"/>
                  <w:vAlign w:val="bottom"/>
                </w:tcPr>
                <w:p w:rsidR="000B079E" w:rsidRPr="00DE3735" w:rsidRDefault="00D20B0F"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D</w:t>
                  </w:r>
                  <w:r w:rsidR="000B079E" w:rsidRPr="00DE3735">
                    <w:rPr>
                      <w:rFonts w:ascii="Times New Roman" w:hAnsi="Times New Roman" w:cs="Times New Roman"/>
                      <w:color w:val="000000"/>
                      <w:sz w:val="20"/>
                      <w:szCs w:val="20"/>
                    </w:rPr>
                    <w:t>f</w:t>
                  </w:r>
                </w:p>
              </w:tc>
              <w:tc>
                <w:tcPr>
                  <w:tcW w:w="1530" w:type="dxa"/>
                  <w:tcBorders>
                    <w:top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Mean Square</w:t>
                  </w:r>
                </w:p>
              </w:tc>
              <w:tc>
                <w:tcPr>
                  <w:tcW w:w="900" w:type="dxa"/>
                  <w:tcBorders>
                    <w:top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F</w:t>
                  </w:r>
                </w:p>
              </w:tc>
              <w:tc>
                <w:tcPr>
                  <w:tcW w:w="900" w:type="dxa"/>
                  <w:tcBorders>
                    <w:top w:val="single" w:sz="16" w:space="0" w:color="000000"/>
                    <w:bottom w:val="single" w:sz="16" w:space="0" w:color="000000"/>
                    <w:right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Sig.</w:t>
                  </w:r>
                </w:p>
              </w:tc>
            </w:tr>
            <w:tr w:rsidR="000B079E" w:rsidRPr="00DE3735" w:rsidTr="0016503E">
              <w:trPr>
                <w:cantSplit/>
                <w:tblHeader/>
              </w:trPr>
              <w:tc>
                <w:tcPr>
                  <w:tcW w:w="1812" w:type="dxa"/>
                  <w:tcBorders>
                    <w:top w:val="single" w:sz="16" w:space="0" w:color="000000"/>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Corrected Model</w:t>
                  </w:r>
                </w:p>
              </w:tc>
              <w:tc>
                <w:tcPr>
                  <w:tcW w:w="1710" w:type="dxa"/>
                  <w:tcBorders>
                    <w:top w:val="single" w:sz="16" w:space="0" w:color="000000"/>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39.882</w:t>
                  </w:r>
                  <w:r w:rsidRPr="00DE3735">
                    <w:rPr>
                      <w:rFonts w:ascii="Times New Roman" w:hAnsi="Times New Roman" w:cs="Times New Roman"/>
                      <w:color w:val="000000"/>
                      <w:sz w:val="20"/>
                      <w:szCs w:val="20"/>
                      <w:vertAlign w:val="superscript"/>
                    </w:rPr>
                    <w:t>a</w:t>
                  </w:r>
                </w:p>
              </w:tc>
              <w:tc>
                <w:tcPr>
                  <w:tcW w:w="90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w:t>
                  </w:r>
                </w:p>
              </w:tc>
              <w:tc>
                <w:tcPr>
                  <w:tcW w:w="153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9.971</w:t>
                  </w:r>
                </w:p>
              </w:tc>
              <w:tc>
                <w:tcPr>
                  <w:tcW w:w="90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1.710</w:t>
                  </w:r>
                </w:p>
              </w:tc>
              <w:tc>
                <w:tcPr>
                  <w:tcW w:w="900" w:type="dxa"/>
                  <w:tcBorders>
                    <w:top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0.158</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Intercept</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4230.854</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4230.854</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725.793</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GPA</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8.426</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8.426</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1.445</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0.233</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Gender</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8.400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8.400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1.441</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0.234</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Class rank</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2.368</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2.368</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.406</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0.526</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group</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14.557</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14.557</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2.497</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0.119</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Error</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390.562</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67</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5.829</w:t>
                  </w:r>
                </w:p>
              </w:tc>
              <w:tc>
                <w:tcPr>
                  <w:tcW w:w="90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Total</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174874.000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72</w:t>
                  </w:r>
                </w:p>
              </w:tc>
              <w:tc>
                <w:tcPr>
                  <w:tcW w:w="153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r w:rsidR="000B079E" w:rsidRPr="00DE3735" w:rsidTr="0016503E">
              <w:trPr>
                <w:cantSplit/>
                <w:tblHeader/>
              </w:trPr>
              <w:tc>
                <w:tcPr>
                  <w:tcW w:w="1812" w:type="dxa"/>
                  <w:tcBorders>
                    <w:top w:val="nil"/>
                    <w:left w:val="single" w:sz="16" w:space="0" w:color="000000"/>
                    <w:bottom w:val="single" w:sz="16" w:space="0" w:color="000000"/>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Corrected Total</w:t>
                  </w:r>
                </w:p>
              </w:tc>
              <w:tc>
                <w:tcPr>
                  <w:tcW w:w="1710" w:type="dxa"/>
                  <w:tcBorders>
                    <w:top w:val="nil"/>
                    <w:left w:val="single" w:sz="16" w:space="0" w:color="000000"/>
                    <w:bottom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430.444</w:t>
                  </w:r>
                </w:p>
              </w:tc>
              <w:tc>
                <w:tcPr>
                  <w:tcW w:w="900" w:type="dxa"/>
                  <w:tcBorders>
                    <w:top w:val="nil"/>
                    <w:bottom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71</w:t>
                  </w:r>
                </w:p>
              </w:tc>
              <w:tc>
                <w:tcPr>
                  <w:tcW w:w="1530" w:type="dxa"/>
                  <w:tcBorders>
                    <w:top w:val="nil"/>
                    <w:bottom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single" w:sz="16" w:space="0" w:color="000000"/>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bl>
          <w:p w:rsidR="0016503E" w:rsidRPr="00DE3735" w:rsidRDefault="0016503E" w:rsidP="00596011">
            <w:pPr>
              <w:autoSpaceDE w:val="0"/>
              <w:autoSpaceDN w:val="0"/>
              <w:adjustRightInd w:val="0"/>
              <w:spacing w:after="0" w:line="240" w:lineRule="auto"/>
              <w:ind w:left="58" w:right="58"/>
              <w:rPr>
                <w:rFonts w:ascii="Times New Roman" w:hAnsi="Times New Roman" w:cs="Times New Roman"/>
                <w:color w:val="000000"/>
                <w:sz w:val="20"/>
                <w:szCs w:val="20"/>
              </w:rPr>
            </w:pPr>
          </w:p>
          <w:p w:rsidR="0016503E" w:rsidRPr="00DE3735" w:rsidRDefault="0016503E" w:rsidP="00596011">
            <w:pPr>
              <w:autoSpaceDE w:val="0"/>
              <w:autoSpaceDN w:val="0"/>
              <w:adjustRightInd w:val="0"/>
              <w:spacing w:after="0" w:line="240" w:lineRule="auto"/>
              <w:ind w:left="58" w:right="58"/>
              <w:rPr>
                <w:rFonts w:ascii="Times New Roman" w:hAnsi="Times New Roman" w:cs="Times New Roman"/>
                <w:color w:val="000000"/>
                <w:sz w:val="20"/>
                <w:szCs w:val="20"/>
              </w:rPr>
            </w:pPr>
          </w:p>
        </w:tc>
      </w:tr>
      <w:tr w:rsidR="000B079E" w:rsidRPr="00DE3735" w:rsidTr="0016503E">
        <w:trPr>
          <w:cantSplit/>
          <w:tblHeader/>
        </w:trPr>
        <w:tc>
          <w:tcPr>
            <w:tcW w:w="1812" w:type="dxa"/>
            <w:tcBorders>
              <w:top w:val="single" w:sz="16" w:space="0" w:color="000000"/>
              <w:left w:val="single" w:sz="16" w:space="0" w:color="000000"/>
              <w:bottom w:val="single" w:sz="16" w:space="0" w:color="000000"/>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b/>
                <w:color w:val="000000"/>
                <w:sz w:val="20"/>
                <w:szCs w:val="20"/>
              </w:rPr>
              <w:t>Group Project</w:t>
            </w:r>
          </w:p>
        </w:tc>
        <w:tc>
          <w:tcPr>
            <w:tcW w:w="1710" w:type="dxa"/>
            <w:tcBorders>
              <w:top w:val="single" w:sz="16" w:space="0" w:color="000000"/>
              <w:left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 xml:space="preserve">Type III Sum </w:t>
            </w:r>
            <w:r w:rsidR="0016503E" w:rsidRPr="00DE3735">
              <w:rPr>
                <w:rFonts w:ascii="Times New Roman" w:hAnsi="Times New Roman" w:cs="Times New Roman"/>
                <w:color w:val="000000"/>
                <w:sz w:val="20"/>
                <w:szCs w:val="20"/>
              </w:rPr>
              <w:t xml:space="preserve"> </w:t>
            </w:r>
            <w:r w:rsidRPr="00DE3735">
              <w:rPr>
                <w:rFonts w:ascii="Times New Roman" w:hAnsi="Times New Roman" w:cs="Times New Roman"/>
                <w:color w:val="000000"/>
                <w:sz w:val="20"/>
                <w:szCs w:val="20"/>
              </w:rPr>
              <w:t>of Squares</w:t>
            </w:r>
          </w:p>
        </w:tc>
        <w:tc>
          <w:tcPr>
            <w:tcW w:w="900" w:type="dxa"/>
            <w:tcBorders>
              <w:top w:val="single" w:sz="16" w:space="0" w:color="000000"/>
              <w:bottom w:val="single" w:sz="16" w:space="0" w:color="000000"/>
            </w:tcBorders>
            <w:shd w:val="clear" w:color="auto" w:fill="FFFFFF"/>
            <w:vAlign w:val="bottom"/>
          </w:tcPr>
          <w:p w:rsidR="000B079E" w:rsidRPr="00DE3735" w:rsidRDefault="00D20B0F"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D</w:t>
            </w:r>
            <w:r w:rsidR="000B079E" w:rsidRPr="00DE3735">
              <w:rPr>
                <w:rFonts w:ascii="Times New Roman" w:hAnsi="Times New Roman" w:cs="Times New Roman"/>
                <w:color w:val="000000"/>
                <w:sz w:val="20"/>
                <w:szCs w:val="20"/>
              </w:rPr>
              <w:t>f</w:t>
            </w:r>
          </w:p>
        </w:tc>
        <w:tc>
          <w:tcPr>
            <w:tcW w:w="1530" w:type="dxa"/>
            <w:tcBorders>
              <w:top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Mean Square</w:t>
            </w:r>
          </w:p>
        </w:tc>
        <w:tc>
          <w:tcPr>
            <w:tcW w:w="900" w:type="dxa"/>
            <w:tcBorders>
              <w:top w:val="single" w:sz="16" w:space="0" w:color="000000"/>
              <w:bottom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F</w:t>
            </w:r>
          </w:p>
        </w:tc>
        <w:tc>
          <w:tcPr>
            <w:tcW w:w="900" w:type="dxa"/>
            <w:tcBorders>
              <w:top w:val="single" w:sz="16" w:space="0" w:color="000000"/>
              <w:bottom w:val="single" w:sz="16" w:space="0" w:color="000000"/>
              <w:right w:val="single" w:sz="16" w:space="0" w:color="000000"/>
            </w:tcBorders>
            <w:shd w:val="clear" w:color="auto" w:fill="FFFFFF"/>
            <w:vAlign w:val="bottom"/>
          </w:tcPr>
          <w:p w:rsidR="000B079E" w:rsidRPr="00DE3735" w:rsidRDefault="000B079E"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Sig.</w:t>
            </w:r>
          </w:p>
        </w:tc>
      </w:tr>
      <w:tr w:rsidR="000B079E" w:rsidRPr="00DE3735" w:rsidTr="0016503E">
        <w:trPr>
          <w:cantSplit/>
          <w:tblHeader/>
        </w:trPr>
        <w:tc>
          <w:tcPr>
            <w:tcW w:w="1812" w:type="dxa"/>
            <w:tcBorders>
              <w:top w:val="single" w:sz="16" w:space="0" w:color="000000"/>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Corrected Model</w:t>
            </w:r>
          </w:p>
        </w:tc>
        <w:tc>
          <w:tcPr>
            <w:tcW w:w="1710" w:type="dxa"/>
            <w:tcBorders>
              <w:top w:val="single" w:sz="16" w:space="0" w:color="000000"/>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29.238</w:t>
            </w:r>
            <w:r w:rsidRPr="00DE3735">
              <w:rPr>
                <w:rFonts w:ascii="Times New Roman" w:hAnsi="Times New Roman" w:cs="Times New Roman"/>
                <w:color w:val="000000"/>
                <w:sz w:val="20"/>
                <w:szCs w:val="20"/>
                <w:vertAlign w:val="superscript"/>
              </w:rPr>
              <w:t>a</w:t>
            </w:r>
          </w:p>
        </w:tc>
        <w:tc>
          <w:tcPr>
            <w:tcW w:w="90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w:t>
            </w:r>
          </w:p>
        </w:tc>
        <w:tc>
          <w:tcPr>
            <w:tcW w:w="153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7.309</w:t>
            </w:r>
          </w:p>
        </w:tc>
        <w:tc>
          <w:tcPr>
            <w:tcW w:w="900" w:type="dxa"/>
            <w:tcBorders>
              <w:top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1.350</w:t>
            </w:r>
          </w:p>
        </w:tc>
        <w:tc>
          <w:tcPr>
            <w:tcW w:w="900" w:type="dxa"/>
            <w:tcBorders>
              <w:top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0.261</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Intercept</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4161.819</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4161.819</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768.663</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0.000</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GPA</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3.799</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3.799</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.702</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0.405</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Gender</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7.889</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7.889</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1.457</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0.232</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Class rank</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.178</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.178</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.033</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0.857</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group</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9.796</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9.796</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1.809</w:t>
            </w:r>
          </w:p>
        </w:tc>
        <w:tc>
          <w:tcPr>
            <w:tcW w:w="900" w:type="dxa"/>
            <w:tcBorders>
              <w:top w:val="nil"/>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0.183</w:t>
            </w: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Error</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362.762</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67</w:t>
            </w:r>
          </w:p>
        </w:tc>
        <w:tc>
          <w:tcPr>
            <w:tcW w:w="153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5.414</w:t>
            </w:r>
          </w:p>
        </w:tc>
        <w:tc>
          <w:tcPr>
            <w:tcW w:w="90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r w:rsidR="000B079E" w:rsidRPr="00DE3735" w:rsidTr="0016503E">
        <w:trPr>
          <w:cantSplit/>
          <w:tblHeader/>
        </w:trPr>
        <w:tc>
          <w:tcPr>
            <w:tcW w:w="1812" w:type="dxa"/>
            <w:tcBorders>
              <w:top w:val="nil"/>
              <w:left w:val="single" w:sz="16" w:space="0" w:color="000000"/>
              <w:bottom w:val="nil"/>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Total</w:t>
            </w:r>
          </w:p>
        </w:tc>
        <w:tc>
          <w:tcPr>
            <w:tcW w:w="1710" w:type="dxa"/>
            <w:tcBorders>
              <w:top w:val="nil"/>
              <w:left w:val="single" w:sz="16" w:space="0" w:color="000000"/>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166280.000</w:t>
            </w:r>
          </w:p>
        </w:tc>
        <w:tc>
          <w:tcPr>
            <w:tcW w:w="900" w:type="dxa"/>
            <w:tcBorders>
              <w:top w:val="nil"/>
              <w:bottom w:val="nil"/>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72</w:t>
            </w:r>
          </w:p>
        </w:tc>
        <w:tc>
          <w:tcPr>
            <w:tcW w:w="153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nil"/>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r w:rsidR="000B079E" w:rsidRPr="00DE3735" w:rsidTr="0016503E">
        <w:trPr>
          <w:cantSplit/>
          <w:trHeight w:val="95"/>
          <w:tblHeader/>
        </w:trPr>
        <w:tc>
          <w:tcPr>
            <w:tcW w:w="1812" w:type="dxa"/>
            <w:tcBorders>
              <w:top w:val="nil"/>
              <w:left w:val="single" w:sz="16" w:space="0" w:color="000000"/>
              <w:bottom w:val="single" w:sz="16" w:space="0" w:color="000000"/>
              <w:right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Corrected Total</w:t>
            </w:r>
          </w:p>
        </w:tc>
        <w:tc>
          <w:tcPr>
            <w:tcW w:w="1710" w:type="dxa"/>
            <w:tcBorders>
              <w:top w:val="nil"/>
              <w:left w:val="single" w:sz="16" w:space="0" w:color="000000"/>
              <w:bottom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392.000</w:t>
            </w:r>
          </w:p>
        </w:tc>
        <w:tc>
          <w:tcPr>
            <w:tcW w:w="900" w:type="dxa"/>
            <w:tcBorders>
              <w:top w:val="nil"/>
              <w:bottom w:val="single" w:sz="16" w:space="0" w:color="000000"/>
            </w:tcBorders>
            <w:shd w:val="clear" w:color="auto" w:fill="FFFFFF"/>
          </w:tcPr>
          <w:p w:rsidR="000B079E" w:rsidRPr="00DE3735" w:rsidRDefault="000B079E"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71</w:t>
            </w:r>
          </w:p>
        </w:tc>
        <w:tc>
          <w:tcPr>
            <w:tcW w:w="1530" w:type="dxa"/>
            <w:tcBorders>
              <w:top w:val="nil"/>
              <w:bottom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nil"/>
              <w:bottom w:val="single" w:sz="16" w:space="0" w:color="000000"/>
              <w:right w:val="single" w:sz="16" w:space="0" w:color="000000"/>
            </w:tcBorders>
            <w:shd w:val="clear" w:color="auto" w:fill="FFFFFF"/>
            <w:vAlign w:val="center"/>
          </w:tcPr>
          <w:p w:rsidR="000B079E" w:rsidRPr="00DE3735" w:rsidRDefault="000B079E" w:rsidP="00596011">
            <w:pPr>
              <w:autoSpaceDE w:val="0"/>
              <w:autoSpaceDN w:val="0"/>
              <w:adjustRightInd w:val="0"/>
              <w:spacing w:after="0" w:line="240" w:lineRule="auto"/>
              <w:jc w:val="center"/>
              <w:rPr>
                <w:rFonts w:ascii="Times New Roman" w:hAnsi="Times New Roman" w:cs="Times New Roman"/>
                <w:sz w:val="20"/>
                <w:szCs w:val="20"/>
              </w:rPr>
            </w:pPr>
          </w:p>
        </w:tc>
      </w:tr>
    </w:tbl>
    <w:p w:rsidR="00346B1C" w:rsidRDefault="000B079E" w:rsidP="00596011">
      <w:pPr>
        <w:tabs>
          <w:tab w:val="left" w:pos="5760"/>
        </w:tabs>
        <w:spacing w:after="0" w:line="240" w:lineRule="auto"/>
        <w:jc w:val="center"/>
        <w:rPr>
          <w:rFonts w:ascii="Times New Roman" w:eastAsia="Times New Roman" w:hAnsi="Times New Roman" w:cs="Times New Roman"/>
          <w:b/>
          <w:sz w:val="20"/>
          <w:szCs w:val="20"/>
        </w:rPr>
      </w:pPr>
      <w:r w:rsidRPr="00DE3735">
        <w:rPr>
          <w:rFonts w:ascii="Times New Roman" w:hAnsi="Times New Roman" w:cs="Times New Roman"/>
          <w:b/>
          <w:sz w:val="20"/>
          <w:szCs w:val="20"/>
        </w:rPr>
        <w:br w:type="page"/>
      </w:r>
      <w:r w:rsidR="00346B1C" w:rsidRPr="00DE3735">
        <w:rPr>
          <w:rFonts w:ascii="Times New Roman" w:eastAsia="Times New Roman" w:hAnsi="Times New Roman" w:cs="Times New Roman"/>
          <w:b/>
          <w:sz w:val="20"/>
          <w:szCs w:val="20"/>
        </w:rPr>
        <w:t xml:space="preserve">Table </w:t>
      </w:r>
      <w:r w:rsidR="00BB0DD0" w:rsidRPr="00DE3735">
        <w:rPr>
          <w:rFonts w:ascii="Times New Roman" w:eastAsia="Times New Roman" w:hAnsi="Times New Roman" w:cs="Times New Roman"/>
          <w:b/>
          <w:sz w:val="20"/>
          <w:szCs w:val="20"/>
        </w:rPr>
        <w:t>3</w:t>
      </w:r>
    </w:p>
    <w:p w:rsidR="00596011" w:rsidRPr="00DE3735" w:rsidRDefault="00596011" w:rsidP="00596011">
      <w:pPr>
        <w:tabs>
          <w:tab w:val="left" w:pos="5760"/>
        </w:tabs>
        <w:spacing w:after="0" w:line="240" w:lineRule="auto"/>
        <w:jc w:val="center"/>
        <w:rPr>
          <w:rFonts w:ascii="Times New Roman" w:eastAsia="Times New Roman" w:hAnsi="Times New Roman" w:cs="Times New Roman"/>
          <w:b/>
          <w:sz w:val="20"/>
          <w:szCs w:val="20"/>
        </w:rPr>
      </w:pPr>
    </w:p>
    <w:p w:rsidR="00346B1C" w:rsidRPr="00DE3735" w:rsidRDefault="00346B1C" w:rsidP="00596011">
      <w:pPr>
        <w:tabs>
          <w:tab w:val="left" w:pos="5760"/>
        </w:tabs>
        <w:spacing w:after="0" w:line="240" w:lineRule="auto"/>
        <w:jc w:val="center"/>
        <w:rPr>
          <w:rFonts w:ascii="Times New Roman" w:eastAsia="Times New Roman" w:hAnsi="Times New Roman" w:cs="Times New Roman"/>
          <w:b/>
          <w:sz w:val="20"/>
          <w:szCs w:val="20"/>
        </w:rPr>
      </w:pPr>
      <w:r w:rsidRPr="00DE3735">
        <w:rPr>
          <w:rFonts w:ascii="Times New Roman" w:eastAsia="Times New Roman" w:hAnsi="Times New Roman" w:cs="Times New Roman"/>
          <w:b/>
          <w:sz w:val="20"/>
          <w:szCs w:val="20"/>
        </w:rPr>
        <w:t>Multiple Regression Results</w:t>
      </w: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100"/>
      </w:tblGrid>
      <w:tr w:rsidR="00346B1C" w:rsidRPr="00DE3735" w:rsidTr="0014116E">
        <w:trPr>
          <w:cantSplit/>
          <w:trHeight w:val="81"/>
          <w:tblHeader/>
        </w:trPr>
        <w:tc>
          <w:tcPr>
            <w:tcW w:w="8100" w:type="dxa"/>
            <w:tcBorders>
              <w:top w:val="nil"/>
              <w:left w:val="nil"/>
              <w:bottom w:val="nil"/>
              <w:right w:val="nil"/>
            </w:tcBorders>
            <w:shd w:val="clear" w:color="auto" w:fill="FFFFFF"/>
            <w:vAlign w:val="center"/>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b/>
                <w:bCs/>
                <w:color w:val="000000"/>
                <w:sz w:val="20"/>
                <w:szCs w:val="20"/>
              </w:rPr>
            </w:pPr>
          </w:p>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b/>
                <w:bCs/>
                <w:color w:val="000000"/>
                <w:sz w:val="20"/>
                <w:szCs w:val="20"/>
              </w:rPr>
            </w:pPr>
            <w:r w:rsidRPr="00DE3735">
              <w:rPr>
                <w:rFonts w:ascii="Times New Roman" w:hAnsi="Times New Roman" w:cs="Times New Roman"/>
                <w:b/>
                <w:bCs/>
                <w:color w:val="000000"/>
                <w:sz w:val="20"/>
                <w:szCs w:val="20"/>
              </w:rPr>
              <w:t>Model Summary</w:t>
            </w:r>
          </w:p>
          <w:tbl>
            <w:tblPr>
              <w:tblW w:w="8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61"/>
              <w:gridCol w:w="1353"/>
              <w:gridCol w:w="1444"/>
              <w:gridCol w:w="1950"/>
              <w:gridCol w:w="2269"/>
            </w:tblGrid>
            <w:tr w:rsidR="00346B1C" w:rsidRPr="00DE3735" w:rsidTr="0014116E">
              <w:trPr>
                <w:cantSplit/>
                <w:trHeight w:val="67"/>
                <w:tblHeader/>
              </w:trPr>
              <w:tc>
                <w:tcPr>
                  <w:tcW w:w="1061" w:type="dxa"/>
                  <w:tcBorders>
                    <w:top w:val="single" w:sz="18" w:space="0" w:color="000000"/>
                    <w:left w:val="single" w:sz="18" w:space="0" w:color="000000"/>
                    <w:bottom w:val="single" w:sz="18" w:space="0" w:color="000000"/>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Model</w:t>
                  </w:r>
                </w:p>
              </w:tc>
              <w:tc>
                <w:tcPr>
                  <w:tcW w:w="1353" w:type="dxa"/>
                  <w:tcBorders>
                    <w:top w:val="single" w:sz="18" w:space="0" w:color="000000"/>
                    <w:left w:val="single" w:sz="1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R</w:t>
                  </w:r>
                </w:p>
              </w:tc>
              <w:tc>
                <w:tcPr>
                  <w:tcW w:w="1444" w:type="dxa"/>
                  <w:tcBorders>
                    <w:top w:val="single" w:sz="18" w:space="0" w:color="000000"/>
                    <w:left w:val="single" w:sz="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R Square</w:t>
                  </w:r>
                </w:p>
              </w:tc>
              <w:tc>
                <w:tcPr>
                  <w:tcW w:w="1950" w:type="dxa"/>
                  <w:tcBorders>
                    <w:top w:val="single" w:sz="18" w:space="0" w:color="000000"/>
                    <w:left w:val="single" w:sz="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Adjusted R Square</w:t>
                  </w:r>
                </w:p>
              </w:tc>
              <w:tc>
                <w:tcPr>
                  <w:tcW w:w="2269" w:type="dxa"/>
                  <w:tcBorders>
                    <w:top w:val="single" w:sz="18" w:space="0" w:color="000000"/>
                    <w:left w:val="single" w:sz="8" w:space="0" w:color="000000"/>
                    <w:bottom w:val="single" w:sz="18" w:space="0" w:color="000000"/>
                    <w:right w:val="single" w:sz="1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7"/>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Std. Error of the Estimate</w:t>
                  </w:r>
                </w:p>
              </w:tc>
            </w:tr>
            <w:tr w:rsidR="00346B1C" w:rsidRPr="00DE3735" w:rsidTr="0014116E">
              <w:trPr>
                <w:cantSplit/>
                <w:trHeight w:val="67"/>
                <w:tblHeader/>
              </w:trPr>
              <w:tc>
                <w:tcPr>
                  <w:tcW w:w="1061" w:type="dxa"/>
                  <w:tcBorders>
                    <w:top w:val="single" w:sz="18" w:space="0" w:color="000000"/>
                    <w:left w:val="single" w:sz="18" w:space="0" w:color="000000"/>
                    <w:bottom w:val="single" w:sz="18" w:space="0" w:color="000000"/>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353" w:type="dxa"/>
                  <w:tcBorders>
                    <w:top w:val="single" w:sz="18" w:space="0" w:color="000000"/>
                    <w:left w:val="single" w:sz="1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0.795</w:t>
                  </w:r>
                  <w:r w:rsidRPr="00DE3735">
                    <w:rPr>
                      <w:rFonts w:ascii="Times New Roman" w:hAnsi="Times New Roman" w:cs="Times New Roman"/>
                      <w:color w:val="000000"/>
                      <w:sz w:val="20"/>
                      <w:szCs w:val="20"/>
                      <w:vertAlign w:val="superscript"/>
                    </w:rPr>
                    <w:t>a</w:t>
                  </w:r>
                </w:p>
              </w:tc>
              <w:tc>
                <w:tcPr>
                  <w:tcW w:w="1444" w:type="dxa"/>
                  <w:tcBorders>
                    <w:top w:val="single" w:sz="18" w:space="0" w:color="000000"/>
                    <w:left w:val="single" w:sz="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0.632</w:t>
                  </w:r>
                </w:p>
              </w:tc>
              <w:tc>
                <w:tcPr>
                  <w:tcW w:w="1950" w:type="dxa"/>
                  <w:tcBorders>
                    <w:top w:val="single" w:sz="18" w:space="0" w:color="000000"/>
                    <w:left w:val="single" w:sz="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0.621</w:t>
                  </w:r>
                </w:p>
              </w:tc>
              <w:tc>
                <w:tcPr>
                  <w:tcW w:w="2269" w:type="dxa"/>
                  <w:tcBorders>
                    <w:top w:val="single" w:sz="18" w:space="0" w:color="000000"/>
                    <w:left w:val="single" w:sz="8" w:space="0" w:color="000000"/>
                    <w:bottom w:val="single" w:sz="18" w:space="0" w:color="000000"/>
                    <w:right w:val="single" w:sz="1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50.80</w:t>
                  </w:r>
                </w:p>
              </w:tc>
            </w:tr>
          </w:tbl>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346B1C" w:rsidRPr="00DE3735" w:rsidTr="0014116E">
        <w:trPr>
          <w:cantSplit/>
          <w:trHeight w:val="3"/>
        </w:trPr>
        <w:tc>
          <w:tcPr>
            <w:tcW w:w="8100" w:type="dxa"/>
            <w:tcBorders>
              <w:top w:val="nil"/>
              <w:left w:val="nil"/>
              <w:bottom w:val="nil"/>
              <w:right w:val="nil"/>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a. Predictors: (Constant), group, GPA</w:t>
            </w:r>
          </w:p>
        </w:tc>
      </w:tr>
    </w:tbl>
    <w:p w:rsidR="00346B1C" w:rsidRPr="00DE3735" w:rsidRDefault="00346B1C" w:rsidP="00596011">
      <w:pPr>
        <w:autoSpaceDE w:val="0"/>
        <w:autoSpaceDN w:val="0"/>
        <w:adjustRightInd w:val="0"/>
        <w:spacing w:after="0" w:line="240" w:lineRule="auto"/>
        <w:rPr>
          <w:rFonts w:ascii="Times New Roman" w:hAnsi="Times New Roman" w:cs="Times New Roman"/>
          <w:sz w:val="20"/>
          <w:szCs w:val="20"/>
        </w:rPr>
      </w:pPr>
    </w:p>
    <w:tbl>
      <w:tblPr>
        <w:tblW w:w="7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1283"/>
        <w:gridCol w:w="1468"/>
        <w:gridCol w:w="1018"/>
        <w:gridCol w:w="1409"/>
        <w:gridCol w:w="1019"/>
        <w:gridCol w:w="1019"/>
      </w:tblGrid>
      <w:tr w:rsidR="00346B1C" w:rsidRPr="00DE3735" w:rsidTr="0014116E">
        <w:trPr>
          <w:cantSplit/>
          <w:tblHeader/>
        </w:trPr>
        <w:tc>
          <w:tcPr>
            <w:tcW w:w="7950" w:type="dxa"/>
            <w:gridSpan w:val="7"/>
            <w:tcBorders>
              <w:top w:val="nil"/>
              <w:left w:val="nil"/>
              <w:bottom w:val="nil"/>
              <w:right w:val="nil"/>
            </w:tcBorders>
            <w:shd w:val="clear" w:color="auto" w:fill="FFFFFF"/>
            <w:vAlign w:val="center"/>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b/>
                <w:bCs/>
                <w:color w:val="000000"/>
                <w:sz w:val="20"/>
                <w:szCs w:val="20"/>
              </w:rPr>
              <w:t>ANOVA</w:t>
            </w:r>
            <w:r w:rsidRPr="00DE3735">
              <w:rPr>
                <w:rFonts w:ascii="Times New Roman" w:hAnsi="Times New Roman" w:cs="Times New Roman"/>
                <w:b/>
                <w:bCs/>
                <w:color w:val="000000"/>
                <w:sz w:val="20"/>
                <w:szCs w:val="20"/>
                <w:vertAlign w:val="superscript"/>
              </w:rPr>
              <w:t>b</w:t>
            </w:r>
          </w:p>
        </w:tc>
      </w:tr>
      <w:tr w:rsidR="00346B1C" w:rsidRPr="00DE3735" w:rsidTr="0014116E">
        <w:trPr>
          <w:cantSplit/>
          <w:tblHeader/>
        </w:trPr>
        <w:tc>
          <w:tcPr>
            <w:tcW w:w="201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Model</w:t>
            </w:r>
          </w:p>
        </w:tc>
        <w:tc>
          <w:tcPr>
            <w:tcW w:w="1468" w:type="dxa"/>
            <w:tcBorders>
              <w:top w:val="single" w:sz="18" w:space="0" w:color="000000"/>
              <w:left w:val="single" w:sz="1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Sum of Squares</w:t>
            </w:r>
          </w:p>
        </w:tc>
        <w:tc>
          <w:tcPr>
            <w:tcW w:w="1018" w:type="dxa"/>
            <w:tcBorders>
              <w:top w:val="single" w:sz="18" w:space="0" w:color="000000"/>
              <w:left w:val="single" w:sz="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DF</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Mean Square</w:t>
            </w:r>
          </w:p>
        </w:tc>
        <w:tc>
          <w:tcPr>
            <w:tcW w:w="1019" w:type="dxa"/>
            <w:tcBorders>
              <w:top w:val="single" w:sz="18" w:space="0" w:color="000000"/>
              <w:left w:val="single" w:sz="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E3735">
              <w:rPr>
                <w:rFonts w:ascii="Times New Roman" w:hAnsi="Times New Roman" w:cs="Times New Roman"/>
                <w:i/>
                <w:color w:val="000000"/>
                <w:sz w:val="20"/>
                <w:szCs w:val="20"/>
              </w:rPr>
              <w:t>F</w:t>
            </w:r>
          </w:p>
        </w:tc>
        <w:tc>
          <w:tcPr>
            <w:tcW w:w="1019" w:type="dxa"/>
            <w:tcBorders>
              <w:top w:val="single" w:sz="18" w:space="0" w:color="000000"/>
              <w:left w:val="single" w:sz="8" w:space="0" w:color="000000"/>
              <w:bottom w:val="single" w:sz="18" w:space="0" w:color="000000"/>
              <w:right w:val="single" w:sz="1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Sig.</w:t>
            </w:r>
          </w:p>
        </w:tc>
      </w:tr>
      <w:tr w:rsidR="00346B1C" w:rsidRPr="00DE3735" w:rsidTr="0014116E">
        <w:trPr>
          <w:cantSplit/>
          <w:tblHeader/>
        </w:trPr>
        <w:tc>
          <w:tcPr>
            <w:tcW w:w="734" w:type="dxa"/>
            <w:vMerge w:val="restart"/>
            <w:tcBorders>
              <w:top w:val="single" w:sz="18" w:space="0" w:color="000000"/>
              <w:left w:val="single" w:sz="18" w:space="0" w:color="000000"/>
              <w:bottom w:val="single" w:sz="18" w:space="0" w:color="000000"/>
              <w:right w:val="nil"/>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283" w:type="dxa"/>
            <w:tcBorders>
              <w:top w:val="single" w:sz="18" w:space="0" w:color="000000"/>
              <w:left w:val="nil"/>
              <w:bottom w:val="nil"/>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Regression</w:t>
            </w:r>
          </w:p>
        </w:tc>
        <w:tc>
          <w:tcPr>
            <w:tcW w:w="1468" w:type="dxa"/>
            <w:tcBorders>
              <w:top w:val="single" w:sz="18" w:space="0" w:color="000000"/>
              <w:left w:val="single" w:sz="1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305183.2</w:t>
            </w:r>
          </w:p>
        </w:tc>
        <w:tc>
          <w:tcPr>
            <w:tcW w:w="1018" w:type="dxa"/>
            <w:tcBorders>
              <w:top w:val="single" w:sz="18" w:space="0" w:color="000000"/>
              <w:left w:val="single" w:sz="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w:t>
            </w:r>
          </w:p>
        </w:tc>
        <w:tc>
          <w:tcPr>
            <w:tcW w:w="1409" w:type="dxa"/>
            <w:tcBorders>
              <w:top w:val="single" w:sz="18" w:space="0" w:color="000000"/>
              <w:left w:val="single" w:sz="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152591.577</w:t>
            </w:r>
          </w:p>
        </w:tc>
        <w:tc>
          <w:tcPr>
            <w:tcW w:w="1019" w:type="dxa"/>
            <w:tcBorders>
              <w:top w:val="single" w:sz="18" w:space="0" w:color="000000"/>
              <w:left w:val="single" w:sz="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59.142</w:t>
            </w:r>
          </w:p>
        </w:tc>
        <w:tc>
          <w:tcPr>
            <w:tcW w:w="1019" w:type="dxa"/>
            <w:tcBorders>
              <w:top w:val="single" w:sz="18" w:space="0" w:color="000000"/>
              <w:left w:val="single" w:sz="8" w:space="0" w:color="000000"/>
              <w:bottom w:val="nil"/>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0.000</w:t>
            </w:r>
            <w:r w:rsidRPr="00DE3735">
              <w:rPr>
                <w:rFonts w:ascii="Times New Roman" w:hAnsi="Times New Roman" w:cs="Times New Roman"/>
                <w:color w:val="000000"/>
                <w:sz w:val="20"/>
                <w:szCs w:val="20"/>
                <w:vertAlign w:val="superscript"/>
              </w:rPr>
              <w:t>a</w:t>
            </w:r>
          </w:p>
        </w:tc>
      </w:tr>
      <w:tr w:rsidR="00346B1C" w:rsidRPr="00DE3735" w:rsidTr="0014116E">
        <w:trPr>
          <w:cantSplit/>
          <w:tblHeader/>
        </w:trPr>
        <w:tc>
          <w:tcPr>
            <w:tcW w:w="7950" w:type="dxa"/>
            <w:vMerge/>
            <w:tcBorders>
              <w:top w:val="single" w:sz="18" w:space="0" w:color="000000"/>
              <w:left w:val="single" w:sz="18" w:space="0" w:color="000000"/>
              <w:bottom w:val="single" w:sz="18" w:space="0" w:color="000000"/>
              <w:right w:val="nil"/>
            </w:tcBorders>
            <w:vAlign w:val="center"/>
          </w:tcPr>
          <w:p w:rsidR="00346B1C" w:rsidRPr="00DE3735" w:rsidRDefault="00346B1C" w:rsidP="00596011">
            <w:pPr>
              <w:spacing w:after="0" w:line="240" w:lineRule="auto"/>
              <w:rPr>
                <w:rFonts w:ascii="Times New Roman" w:hAnsi="Times New Roman" w:cs="Times New Roman"/>
                <w:color w:val="000000"/>
                <w:sz w:val="20"/>
                <w:szCs w:val="20"/>
              </w:rPr>
            </w:pPr>
          </w:p>
        </w:tc>
        <w:tc>
          <w:tcPr>
            <w:tcW w:w="1283" w:type="dxa"/>
            <w:tcBorders>
              <w:top w:val="nil"/>
              <w:left w:val="nil"/>
              <w:bottom w:val="nil"/>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Residual</w:t>
            </w:r>
          </w:p>
        </w:tc>
        <w:tc>
          <w:tcPr>
            <w:tcW w:w="1468" w:type="dxa"/>
            <w:tcBorders>
              <w:top w:val="nil"/>
              <w:left w:val="single" w:sz="1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178026.8</w:t>
            </w:r>
          </w:p>
        </w:tc>
        <w:tc>
          <w:tcPr>
            <w:tcW w:w="1018" w:type="dxa"/>
            <w:tcBorders>
              <w:top w:val="nil"/>
              <w:left w:val="single" w:sz="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69</w:t>
            </w:r>
          </w:p>
        </w:tc>
        <w:tc>
          <w:tcPr>
            <w:tcW w:w="1409" w:type="dxa"/>
            <w:tcBorders>
              <w:top w:val="nil"/>
              <w:left w:val="single" w:sz="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2580.099</w:t>
            </w:r>
          </w:p>
        </w:tc>
        <w:tc>
          <w:tcPr>
            <w:tcW w:w="1019" w:type="dxa"/>
            <w:tcBorders>
              <w:top w:val="nil"/>
              <w:left w:val="single" w:sz="8" w:space="0" w:color="000000"/>
              <w:bottom w:val="nil"/>
              <w:right w:val="single" w:sz="8" w:space="0" w:color="000000"/>
            </w:tcBorders>
            <w:shd w:val="clear" w:color="auto" w:fill="FFFFFF"/>
            <w:vAlign w:val="center"/>
          </w:tcPr>
          <w:p w:rsidR="00346B1C" w:rsidRPr="00DE3735" w:rsidRDefault="00346B1C" w:rsidP="00596011">
            <w:pPr>
              <w:autoSpaceDE w:val="0"/>
              <w:autoSpaceDN w:val="0"/>
              <w:adjustRightInd w:val="0"/>
              <w:spacing w:after="0" w:line="240" w:lineRule="auto"/>
              <w:jc w:val="center"/>
              <w:rPr>
                <w:rFonts w:ascii="Times New Roman" w:hAnsi="Times New Roman" w:cs="Times New Roman"/>
                <w:sz w:val="20"/>
                <w:szCs w:val="20"/>
              </w:rPr>
            </w:pPr>
          </w:p>
        </w:tc>
        <w:tc>
          <w:tcPr>
            <w:tcW w:w="1019" w:type="dxa"/>
            <w:tcBorders>
              <w:top w:val="nil"/>
              <w:left w:val="single" w:sz="8" w:space="0" w:color="000000"/>
              <w:bottom w:val="nil"/>
              <w:right w:val="single" w:sz="18" w:space="0" w:color="000000"/>
            </w:tcBorders>
            <w:shd w:val="clear" w:color="auto" w:fill="FFFFFF"/>
            <w:vAlign w:val="center"/>
          </w:tcPr>
          <w:p w:rsidR="00346B1C" w:rsidRPr="00DE3735" w:rsidRDefault="00346B1C" w:rsidP="00596011">
            <w:pPr>
              <w:autoSpaceDE w:val="0"/>
              <w:autoSpaceDN w:val="0"/>
              <w:adjustRightInd w:val="0"/>
              <w:spacing w:after="0" w:line="240" w:lineRule="auto"/>
              <w:jc w:val="center"/>
              <w:rPr>
                <w:rFonts w:ascii="Times New Roman" w:hAnsi="Times New Roman" w:cs="Times New Roman"/>
                <w:sz w:val="20"/>
                <w:szCs w:val="20"/>
              </w:rPr>
            </w:pPr>
          </w:p>
        </w:tc>
      </w:tr>
      <w:tr w:rsidR="00346B1C" w:rsidRPr="00DE3735" w:rsidTr="0014116E">
        <w:trPr>
          <w:cantSplit/>
          <w:tblHeader/>
        </w:trPr>
        <w:tc>
          <w:tcPr>
            <w:tcW w:w="7950" w:type="dxa"/>
            <w:vMerge/>
            <w:tcBorders>
              <w:top w:val="single" w:sz="18" w:space="0" w:color="000000"/>
              <w:left w:val="single" w:sz="18" w:space="0" w:color="000000"/>
              <w:bottom w:val="single" w:sz="18" w:space="0" w:color="000000"/>
              <w:right w:val="nil"/>
            </w:tcBorders>
            <w:vAlign w:val="center"/>
          </w:tcPr>
          <w:p w:rsidR="00346B1C" w:rsidRPr="00DE3735" w:rsidRDefault="00346B1C" w:rsidP="00596011">
            <w:pPr>
              <w:spacing w:after="0" w:line="240" w:lineRule="auto"/>
              <w:rPr>
                <w:rFonts w:ascii="Times New Roman" w:hAnsi="Times New Roman" w:cs="Times New Roman"/>
                <w:color w:val="000000"/>
                <w:sz w:val="20"/>
                <w:szCs w:val="20"/>
              </w:rPr>
            </w:pPr>
          </w:p>
        </w:tc>
        <w:tc>
          <w:tcPr>
            <w:tcW w:w="1283" w:type="dxa"/>
            <w:tcBorders>
              <w:top w:val="nil"/>
              <w:left w:val="nil"/>
              <w:bottom w:val="single" w:sz="18" w:space="0" w:color="000000"/>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Total</w:t>
            </w:r>
          </w:p>
        </w:tc>
        <w:tc>
          <w:tcPr>
            <w:tcW w:w="1468" w:type="dxa"/>
            <w:tcBorders>
              <w:top w:val="nil"/>
              <w:left w:val="single" w:sz="18" w:space="0" w:color="000000"/>
              <w:bottom w:val="single" w:sz="18" w:space="0" w:color="000000"/>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483210.0</w:t>
            </w:r>
          </w:p>
        </w:tc>
        <w:tc>
          <w:tcPr>
            <w:tcW w:w="1018" w:type="dxa"/>
            <w:tcBorders>
              <w:top w:val="nil"/>
              <w:left w:val="single" w:sz="8" w:space="0" w:color="000000"/>
              <w:bottom w:val="single" w:sz="18" w:space="0" w:color="000000"/>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71</w:t>
            </w:r>
          </w:p>
        </w:tc>
        <w:tc>
          <w:tcPr>
            <w:tcW w:w="1409" w:type="dxa"/>
            <w:tcBorders>
              <w:top w:val="nil"/>
              <w:left w:val="single" w:sz="8" w:space="0" w:color="000000"/>
              <w:bottom w:val="single" w:sz="18" w:space="0" w:color="000000"/>
              <w:right w:val="single" w:sz="8" w:space="0" w:color="000000"/>
            </w:tcBorders>
            <w:shd w:val="clear" w:color="auto" w:fill="FFFFFF"/>
            <w:vAlign w:val="center"/>
          </w:tcPr>
          <w:p w:rsidR="00346B1C" w:rsidRPr="00DE3735" w:rsidRDefault="00346B1C" w:rsidP="00596011">
            <w:pPr>
              <w:autoSpaceDE w:val="0"/>
              <w:autoSpaceDN w:val="0"/>
              <w:adjustRightInd w:val="0"/>
              <w:spacing w:after="0" w:line="240" w:lineRule="auto"/>
              <w:jc w:val="center"/>
              <w:rPr>
                <w:rFonts w:ascii="Times New Roman" w:hAnsi="Times New Roman" w:cs="Times New Roman"/>
                <w:sz w:val="20"/>
                <w:szCs w:val="20"/>
              </w:rPr>
            </w:pPr>
          </w:p>
        </w:tc>
        <w:tc>
          <w:tcPr>
            <w:tcW w:w="1019" w:type="dxa"/>
            <w:tcBorders>
              <w:top w:val="nil"/>
              <w:left w:val="single" w:sz="8" w:space="0" w:color="000000"/>
              <w:bottom w:val="single" w:sz="18" w:space="0" w:color="000000"/>
              <w:right w:val="single" w:sz="8" w:space="0" w:color="000000"/>
            </w:tcBorders>
            <w:shd w:val="clear" w:color="auto" w:fill="FFFFFF"/>
            <w:vAlign w:val="center"/>
          </w:tcPr>
          <w:p w:rsidR="00346B1C" w:rsidRPr="00DE3735" w:rsidRDefault="00346B1C" w:rsidP="00596011">
            <w:pPr>
              <w:autoSpaceDE w:val="0"/>
              <w:autoSpaceDN w:val="0"/>
              <w:adjustRightInd w:val="0"/>
              <w:spacing w:after="0" w:line="240" w:lineRule="auto"/>
              <w:jc w:val="center"/>
              <w:rPr>
                <w:rFonts w:ascii="Times New Roman" w:hAnsi="Times New Roman" w:cs="Times New Roman"/>
                <w:sz w:val="20"/>
                <w:szCs w:val="20"/>
              </w:rPr>
            </w:pPr>
          </w:p>
        </w:tc>
        <w:tc>
          <w:tcPr>
            <w:tcW w:w="1019" w:type="dxa"/>
            <w:tcBorders>
              <w:top w:val="nil"/>
              <w:left w:val="single" w:sz="8" w:space="0" w:color="000000"/>
              <w:bottom w:val="single" w:sz="18" w:space="0" w:color="000000"/>
              <w:right w:val="single" w:sz="18" w:space="0" w:color="000000"/>
            </w:tcBorders>
            <w:shd w:val="clear" w:color="auto" w:fill="FFFFFF"/>
            <w:vAlign w:val="center"/>
          </w:tcPr>
          <w:p w:rsidR="00346B1C" w:rsidRPr="00DE3735" w:rsidRDefault="00346B1C" w:rsidP="00596011">
            <w:pPr>
              <w:autoSpaceDE w:val="0"/>
              <w:autoSpaceDN w:val="0"/>
              <w:adjustRightInd w:val="0"/>
              <w:spacing w:after="0" w:line="240" w:lineRule="auto"/>
              <w:jc w:val="center"/>
              <w:rPr>
                <w:rFonts w:ascii="Times New Roman" w:hAnsi="Times New Roman" w:cs="Times New Roman"/>
                <w:sz w:val="20"/>
                <w:szCs w:val="20"/>
              </w:rPr>
            </w:pPr>
          </w:p>
        </w:tc>
      </w:tr>
      <w:tr w:rsidR="00346B1C" w:rsidRPr="00DE3735" w:rsidTr="0014116E">
        <w:trPr>
          <w:cantSplit/>
          <w:tblHeader/>
        </w:trPr>
        <w:tc>
          <w:tcPr>
            <w:tcW w:w="7950" w:type="dxa"/>
            <w:gridSpan w:val="7"/>
            <w:tcBorders>
              <w:top w:val="nil"/>
              <w:left w:val="nil"/>
              <w:bottom w:val="nil"/>
              <w:right w:val="nil"/>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a. Predictors: (Constant), group, GPA</w:t>
            </w:r>
          </w:p>
        </w:tc>
      </w:tr>
      <w:tr w:rsidR="00346B1C" w:rsidRPr="00DE3735" w:rsidTr="0014116E">
        <w:trPr>
          <w:cantSplit/>
        </w:trPr>
        <w:tc>
          <w:tcPr>
            <w:tcW w:w="7950" w:type="dxa"/>
            <w:gridSpan w:val="7"/>
            <w:tcBorders>
              <w:top w:val="nil"/>
              <w:left w:val="nil"/>
              <w:bottom w:val="nil"/>
              <w:right w:val="nil"/>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b. Dependent Variable: Totalpts</w:t>
            </w:r>
          </w:p>
        </w:tc>
      </w:tr>
    </w:tbl>
    <w:p w:rsidR="00346B1C" w:rsidRPr="00DE3735" w:rsidRDefault="00346B1C" w:rsidP="00596011">
      <w:pPr>
        <w:autoSpaceDE w:val="0"/>
        <w:autoSpaceDN w:val="0"/>
        <w:adjustRightInd w:val="0"/>
        <w:spacing w:after="0" w:line="240" w:lineRule="auto"/>
        <w:rPr>
          <w:rFonts w:ascii="Times New Roman" w:hAnsi="Times New Roman" w:cs="Times New Roman"/>
          <w:sz w:val="20"/>
          <w:szCs w:val="20"/>
        </w:rPr>
      </w:pPr>
    </w:p>
    <w:tbl>
      <w:tblPr>
        <w:tblW w:w="8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1176"/>
        <w:gridCol w:w="1335"/>
        <w:gridCol w:w="1334"/>
        <w:gridCol w:w="1468"/>
        <w:gridCol w:w="1019"/>
        <w:gridCol w:w="1019"/>
      </w:tblGrid>
      <w:tr w:rsidR="00346B1C" w:rsidRPr="00DE3735" w:rsidTr="0014116E">
        <w:trPr>
          <w:cantSplit/>
          <w:tblHeader/>
        </w:trPr>
        <w:tc>
          <w:tcPr>
            <w:tcW w:w="8085" w:type="dxa"/>
            <w:gridSpan w:val="7"/>
            <w:tcBorders>
              <w:top w:val="nil"/>
              <w:left w:val="nil"/>
              <w:bottom w:val="nil"/>
              <w:right w:val="nil"/>
            </w:tcBorders>
            <w:shd w:val="clear" w:color="auto" w:fill="FFFFFF"/>
            <w:vAlign w:val="center"/>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b/>
                <w:bCs/>
                <w:color w:val="000000"/>
                <w:sz w:val="20"/>
                <w:szCs w:val="20"/>
              </w:rPr>
              <w:t>Coefficients</w:t>
            </w:r>
            <w:r w:rsidRPr="00DE3735">
              <w:rPr>
                <w:rFonts w:ascii="Times New Roman" w:hAnsi="Times New Roman" w:cs="Times New Roman"/>
                <w:b/>
                <w:bCs/>
                <w:color w:val="000000"/>
                <w:sz w:val="20"/>
                <w:szCs w:val="20"/>
                <w:vertAlign w:val="superscript"/>
              </w:rPr>
              <w:t>a</w:t>
            </w:r>
          </w:p>
        </w:tc>
      </w:tr>
      <w:tr w:rsidR="00346B1C" w:rsidRPr="00DE3735" w:rsidTr="0014116E">
        <w:trPr>
          <w:cantSplit/>
          <w:tblHeader/>
        </w:trPr>
        <w:tc>
          <w:tcPr>
            <w:tcW w:w="1910"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Model</w:t>
            </w:r>
          </w:p>
        </w:tc>
        <w:tc>
          <w:tcPr>
            <w:tcW w:w="2669"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Unstandardized Coefficients</w:t>
            </w:r>
          </w:p>
        </w:tc>
        <w:tc>
          <w:tcPr>
            <w:tcW w:w="1468" w:type="dxa"/>
            <w:tcBorders>
              <w:top w:val="single" w:sz="18" w:space="0" w:color="000000"/>
              <w:left w:val="single" w:sz="8" w:space="0" w:color="000000"/>
              <w:bottom w:val="single" w:sz="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Standardized Coefficients</w:t>
            </w:r>
          </w:p>
        </w:tc>
        <w:tc>
          <w:tcPr>
            <w:tcW w:w="1019"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E3735">
              <w:rPr>
                <w:rFonts w:ascii="Times New Roman" w:hAnsi="Times New Roman" w:cs="Times New Roman"/>
                <w:i/>
                <w:color w:val="000000"/>
                <w:sz w:val="20"/>
                <w:szCs w:val="20"/>
              </w:rPr>
              <w:t>t</w:t>
            </w:r>
          </w:p>
        </w:tc>
        <w:tc>
          <w:tcPr>
            <w:tcW w:w="1019" w:type="dxa"/>
            <w:vMerge w:val="restart"/>
            <w:tcBorders>
              <w:top w:val="single" w:sz="18" w:space="0" w:color="000000"/>
              <w:left w:val="single" w:sz="8" w:space="0" w:color="000000"/>
              <w:bottom w:val="single" w:sz="18" w:space="0" w:color="000000"/>
              <w:right w:val="single" w:sz="1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Sig.</w:t>
            </w:r>
          </w:p>
        </w:tc>
      </w:tr>
      <w:tr w:rsidR="00346B1C" w:rsidRPr="00DE3735" w:rsidTr="0014116E">
        <w:trPr>
          <w:cantSplit/>
          <w:tblHeader/>
        </w:trPr>
        <w:tc>
          <w:tcPr>
            <w:tcW w:w="1910" w:type="dxa"/>
            <w:gridSpan w:val="2"/>
            <w:vMerge/>
            <w:tcBorders>
              <w:top w:val="single" w:sz="18" w:space="0" w:color="000000"/>
              <w:left w:val="single" w:sz="18" w:space="0" w:color="000000"/>
              <w:bottom w:val="single" w:sz="18" w:space="0" w:color="000000"/>
              <w:right w:val="single" w:sz="18" w:space="0" w:color="000000"/>
            </w:tcBorders>
            <w:vAlign w:val="center"/>
          </w:tcPr>
          <w:p w:rsidR="00346B1C" w:rsidRPr="00DE3735" w:rsidRDefault="00346B1C" w:rsidP="00596011">
            <w:pPr>
              <w:spacing w:after="0" w:line="240" w:lineRule="auto"/>
              <w:rPr>
                <w:rFonts w:ascii="Times New Roman" w:hAnsi="Times New Roman" w:cs="Times New Roman"/>
                <w:color w:val="000000"/>
                <w:sz w:val="20"/>
                <w:szCs w:val="20"/>
              </w:rPr>
            </w:pPr>
          </w:p>
        </w:tc>
        <w:tc>
          <w:tcPr>
            <w:tcW w:w="1335" w:type="dxa"/>
            <w:tcBorders>
              <w:top w:val="single" w:sz="8" w:space="0" w:color="000000"/>
              <w:left w:val="single" w:sz="1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B</w:t>
            </w:r>
          </w:p>
        </w:tc>
        <w:tc>
          <w:tcPr>
            <w:tcW w:w="1334"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Std. Error</w:t>
            </w:r>
          </w:p>
        </w:tc>
        <w:tc>
          <w:tcPr>
            <w:tcW w:w="1468"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Beta</w:t>
            </w:r>
          </w:p>
        </w:tc>
        <w:tc>
          <w:tcPr>
            <w:tcW w:w="1019" w:type="dxa"/>
            <w:vMerge/>
            <w:tcBorders>
              <w:top w:val="single" w:sz="18" w:space="0" w:color="000000"/>
              <w:left w:val="single" w:sz="8" w:space="0" w:color="000000"/>
              <w:bottom w:val="single" w:sz="18" w:space="0" w:color="000000"/>
              <w:right w:val="single" w:sz="8" w:space="0" w:color="000000"/>
            </w:tcBorders>
            <w:vAlign w:val="center"/>
          </w:tcPr>
          <w:p w:rsidR="00346B1C" w:rsidRPr="00DE3735" w:rsidRDefault="00346B1C" w:rsidP="00596011">
            <w:pPr>
              <w:spacing w:after="0" w:line="240" w:lineRule="auto"/>
              <w:rPr>
                <w:rFonts w:ascii="Times New Roman" w:hAnsi="Times New Roman" w:cs="Times New Roman"/>
                <w:color w:val="000000"/>
                <w:sz w:val="20"/>
                <w:szCs w:val="20"/>
              </w:rPr>
            </w:pPr>
          </w:p>
        </w:tc>
        <w:tc>
          <w:tcPr>
            <w:tcW w:w="1019" w:type="dxa"/>
            <w:vMerge/>
            <w:tcBorders>
              <w:top w:val="single" w:sz="18" w:space="0" w:color="000000"/>
              <w:left w:val="single" w:sz="8" w:space="0" w:color="000000"/>
              <w:bottom w:val="single" w:sz="18" w:space="0" w:color="000000"/>
              <w:right w:val="single" w:sz="18" w:space="0" w:color="000000"/>
            </w:tcBorders>
            <w:vAlign w:val="center"/>
          </w:tcPr>
          <w:p w:rsidR="00346B1C" w:rsidRPr="00DE3735" w:rsidRDefault="00346B1C" w:rsidP="00596011">
            <w:pPr>
              <w:spacing w:after="0" w:line="240" w:lineRule="auto"/>
              <w:rPr>
                <w:rFonts w:ascii="Times New Roman" w:hAnsi="Times New Roman" w:cs="Times New Roman"/>
                <w:color w:val="000000"/>
                <w:sz w:val="20"/>
                <w:szCs w:val="20"/>
              </w:rPr>
            </w:pPr>
          </w:p>
        </w:tc>
      </w:tr>
      <w:tr w:rsidR="00346B1C" w:rsidRPr="00DE3735" w:rsidTr="0014116E">
        <w:trPr>
          <w:cantSplit/>
          <w:tblHeader/>
        </w:trPr>
        <w:tc>
          <w:tcPr>
            <w:tcW w:w="734" w:type="dxa"/>
            <w:vMerge w:val="restart"/>
            <w:tcBorders>
              <w:top w:val="single" w:sz="18" w:space="0" w:color="000000"/>
              <w:left w:val="single" w:sz="18" w:space="0" w:color="000000"/>
              <w:bottom w:val="single" w:sz="18" w:space="0" w:color="000000"/>
              <w:right w:val="nil"/>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1</w:t>
            </w:r>
          </w:p>
        </w:tc>
        <w:tc>
          <w:tcPr>
            <w:tcW w:w="1176" w:type="dxa"/>
            <w:tcBorders>
              <w:top w:val="single" w:sz="18" w:space="0" w:color="000000"/>
              <w:left w:val="nil"/>
              <w:bottom w:val="nil"/>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(Constant)</w:t>
            </w:r>
          </w:p>
        </w:tc>
        <w:tc>
          <w:tcPr>
            <w:tcW w:w="1335" w:type="dxa"/>
            <w:tcBorders>
              <w:top w:val="single" w:sz="18" w:space="0" w:color="000000"/>
              <w:left w:val="single" w:sz="1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269.5</w:t>
            </w:r>
          </w:p>
        </w:tc>
        <w:tc>
          <w:tcPr>
            <w:tcW w:w="1334" w:type="dxa"/>
            <w:tcBorders>
              <w:top w:val="single" w:sz="18" w:space="0" w:color="000000"/>
              <w:left w:val="single" w:sz="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30.83</w:t>
            </w:r>
          </w:p>
        </w:tc>
        <w:tc>
          <w:tcPr>
            <w:tcW w:w="1468" w:type="dxa"/>
            <w:tcBorders>
              <w:top w:val="single" w:sz="18" w:space="0" w:color="000000"/>
              <w:left w:val="single" w:sz="8" w:space="0" w:color="000000"/>
              <w:bottom w:val="nil"/>
              <w:right w:val="single" w:sz="8" w:space="0" w:color="000000"/>
            </w:tcBorders>
            <w:shd w:val="clear" w:color="auto" w:fill="FFFFFF"/>
            <w:vAlign w:val="center"/>
          </w:tcPr>
          <w:p w:rsidR="00346B1C" w:rsidRPr="00DE3735" w:rsidRDefault="00346B1C" w:rsidP="00596011">
            <w:pPr>
              <w:autoSpaceDE w:val="0"/>
              <w:autoSpaceDN w:val="0"/>
              <w:adjustRightInd w:val="0"/>
              <w:spacing w:after="0" w:line="240" w:lineRule="auto"/>
              <w:jc w:val="center"/>
              <w:rPr>
                <w:rFonts w:ascii="Times New Roman" w:hAnsi="Times New Roman" w:cs="Times New Roman"/>
                <w:sz w:val="20"/>
                <w:szCs w:val="20"/>
              </w:rPr>
            </w:pPr>
          </w:p>
        </w:tc>
        <w:tc>
          <w:tcPr>
            <w:tcW w:w="1019" w:type="dxa"/>
            <w:tcBorders>
              <w:top w:val="single" w:sz="18" w:space="0" w:color="000000"/>
              <w:left w:val="single" w:sz="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8.741</w:t>
            </w:r>
          </w:p>
        </w:tc>
        <w:tc>
          <w:tcPr>
            <w:tcW w:w="1019" w:type="dxa"/>
            <w:tcBorders>
              <w:top w:val="single" w:sz="18" w:space="0" w:color="000000"/>
              <w:left w:val="single" w:sz="8" w:space="0" w:color="000000"/>
              <w:bottom w:val="nil"/>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0.000</w:t>
            </w:r>
          </w:p>
        </w:tc>
      </w:tr>
      <w:tr w:rsidR="00346B1C" w:rsidRPr="00DE3735" w:rsidTr="0014116E">
        <w:trPr>
          <w:cantSplit/>
          <w:tblHeader/>
        </w:trPr>
        <w:tc>
          <w:tcPr>
            <w:tcW w:w="734" w:type="dxa"/>
            <w:vMerge/>
            <w:tcBorders>
              <w:top w:val="single" w:sz="18" w:space="0" w:color="000000"/>
              <w:left w:val="single" w:sz="18" w:space="0" w:color="000000"/>
              <w:bottom w:val="single" w:sz="18" w:space="0" w:color="000000"/>
              <w:right w:val="nil"/>
            </w:tcBorders>
            <w:vAlign w:val="center"/>
          </w:tcPr>
          <w:p w:rsidR="00346B1C" w:rsidRPr="00DE3735" w:rsidRDefault="00346B1C" w:rsidP="00596011">
            <w:pPr>
              <w:spacing w:after="0" w:line="240" w:lineRule="auto"/>
              <w:rPr>
                <w:rFonts w:ascii="Times New Roman" w:hAnsi="Times New Roman" w:cs="Times New Roman"/>
                <w:color w:val="000000"/>
                <w:sz w:val="20"/>
                <w:szCs w:val="20"/>
              </w:rPr>
            </w:pPr>
          </w:p>
        </w:tc>
        <w:tc>
          <w:tcPr>
            <w:tcW w:w="1176" w:type="dxa"/>
            <w:tcBorders>
              <w:top w:val="nil"/>
              <w:left w:val="nil"/>
              <w:bottom w:val="nil"/>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GPA</w:t>
            </w:r>
          </w:p>
        </w:tc>
        <w:tc>
          <w:tcPr>
            <w:tcW w:w="1335" w:type="dxa"/>
            <w:tcBorders>
              <w:top w:val="nil"/>
              <w:left w:val="single" w:sz="1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88.3</w:t>
            </w:r>
          </w:p>
        </w:tc>
        <w:tc>
          <w:tcPr>
            <w:tcW w:w="1334" w:type="dxa"/>
            <w:tcBorders>
              <w:top w:val="nil"/>
              <w:left w:val="single" w:sz="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10.10</w:t>
            </w:r>
          </w:p>
        </w:tc>
        <w:tc>
          <w:tcPr>
            <w:tcW w:w="1468" w:type="dxa"/>
            <w:tcBorders>
              <w:top w:val="nil"/>
              <w:left w:val="single" w:sz="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0.645</w:t>
            </w:r>
          </w:p>
        </w:tc>
        <w:tc>
          <w:tcPr>
            <w:tcW w:w="1019" w:type="dxa"/>
            <w:tcBorders>
              <w:top w:val="nil"/>
              <w:left w:val="single" w:sz="8" w:space="0" w:color="000000"/>
              <w:bottom w:val="nil"/>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8.748</w:t>
            </w:r>
          </w:p>
        </w:tc>
        <w:tc>
          <w:tcPr>
            <w:tcW w:w="1019" w:type="dxa"/>
            <w:tcBorders>
              <w:top w:val="nil"/>
              <w:left w:val="single" w:sz="8" w:space="0" w:color="000000"/>
              <w:bottom w:val="nil"/>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0.000</w:t>
            </w:r>
          </w:p>
        </w:tc>
      </w:tr>
      <w:tr w:rsidR="00346B1C" w:rsidRPr="00DE3735" w:rsidTr="0014116E">
        <w:trPr>
          <w:cantSplit/>
          <w:tblHeader/>
        </w:trPr>
        <w:tc>
          <w:tcPr>
            <w:tcW w:w="734" w:type="dxa"/>
            <w:vMerge/>
            <w:tcBorders>
              <w:top w:val="single" w:sz="18" w:space="0" w:color="000000"/>
              <w:left w:val="single" w:sz="18" w:space="0" w:color="000000"/>
              <w:bottom w:val="single" w:sz="18" w:space="0" w:color="000000"/>
              <w:right w:val="nil"/>
            </w:tcBorders>
            <w:vAlign w:val="center"/>
          </w:tcPr>
          <w:p w:rsidR="00346B1C" w:rsidRPr="00DE3735" w:rsidRDefault="00346B1C" w:rsidP="00596011">
            <w:pPr>
              <w:spacing w:after="0" w:line="240" w:lineRule="auto"/>
              <w:rPr>
                <w:rFonts w:ascii="Times New Roman" w:hAnsi="Times New Roman" w:cs="Times New Roman"/>
                <w:color w:val="000000"/>
                <w:sz w:val="20"/>
                <w:szCs w:val="20"/>
              </w:rPr>
            </w:pPr>
          </w:p>
        </w:tc>
        <w:tc>
          <w:tcPr>
            <w:tcW w:w="1176" w:type="dxa"/>
            <w:tcBorders>
              <w:top w:val="nil"/>
              <w:left w:val="nil"/>
              <w:bottom w:val="single" w:sz="18" w:space="0" w:color="000000"/>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group</w:t>
            </w:r>
          </w:p>
        </w:tc>
        <w:tc>
          <w:tcPr>
            <w:tcW w:w="1335" w:type="dxa"/>
            <w:tcBorders>
              <w:top w:val="nil"/>
              <w:left w:val="single" w:sz="18" w:space="0" w:color="000000"/>
              <w:bottom w:val="single" w:sz="18" w:space="0" w:color="000000"/>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E3735">
              <w:rPr>
                <w:rFonts w:ascii="Times New Roman" w:hAnsi="Times New Roman" w:cs="Times New Roman"/>
                <w:color w:val="000000"/>
                <w:sz w:val="20"/>
                <w:szCs w:val="20"/>
              </w:rPr>
              <w:t>-63.1</w:t>
            </w:r>
          </w:p>
        </w:tc>
        <w:tc>
          <w:tcPr>
            <w:tcW w:w="1334" w:type="dxa"/>
            <w:tcBorders>
              <w:top w:val="nil"/>
              <w:left w:val="single" w:sz="8" w:space="0" w:color="000000"/>
              <w:bottom w:val="single" w:sz="18" w:space="0" w:color="000000"/>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12.09</w:t>
            </w:r>
          </w:p>
        </w:tc>
        <w:tc>
          <w:tcPr>
            <w:tcW w:w="1468" w:type="dxa"/>
            <w:tcBorders>
              <w:top w:val="nil"/>
              <w:left w:val="single" w:sz="8" w:space="0" w:color="000000"/>
              <w:bottom w:val="single" w:sz="18" w:space="0" w:color="000000"/>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-0.385</w:t>
            </w:r>
          </w:p>
        </w:tc>
        <w:tc>
          <w:tcPr>
            <w:tcW w:w="1019" w:type="dxa"/>
            <w:tcBorders>
              <w:top w:val="nil"/>
              <w:left w:val="single" w:sz="8" w:space="0" w:color="000000"/>
              <w:bottom w:val="single" w:sz="18" w:space="0" w:color="000000"/>
              <w:right w:val="single" w:sz="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-5.219</w:t>
            </w:r>
          </w:p>
        </w:tc>
        <w:tc>
          <w:tcPr>
            <w:tcW w:w="1019" w:type="dxa"/>
            <w:tcBorders>
              <w:top w:val="nil"/>
              <w:left w:val="single" w:sz="8" w:space="0" w:color="000000"/>
              <w:bottom w:val="single" w:sz="18" w:space="0" w:color="000000"/>
              <w:right w:val="single" w:sz="18" w:space="0" w:color="000000"/>
            </w:tcBorders>
            <w:shd w:val="clear" w:color="auto" w:fill="FFFFFF"/>
          </w:tcPr>
          <w:p w:rsidR="00346B1C" w:rsidRPr="00DE3735" w:rsidRDefault="00346B1C" w:rsidP="00596011">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E3735">
              <w:rPr>
                <w:rFonts w:ascii="Times New Roman" w:hAnsi="Times New Roman" w:cs="Times New Roman"/>
                <w:color w:val="000000"/>
                <w:sz w:val="20"/>
                <w:szCs w:val="20"/>
              </w:rPr>
              <w:t>0.000</w:t>
            </w:r>
          </w:p>
        </w:tc>
      </w:tr>
      <w:tr w:rsidR="00346B1C" w:rsidRPr="00DE3735" w:rsidTr="0014116E">
        <w:trPr>
          <w:cantSplit/>
        </w:trPr>
        <w:tc>
          <w:tcPr>
            <w:tcW w:w="8085" w:type="dxa"/>
            <w:gridSpan w:val="7"/>
            <w:tcBorders>
              <w:top w:val="nil"/>
              <w:left w:val="nil"/>
              <w:bottom w:val="nil"/>
              <w:right w:val="nil"/>
            </w:tcBorders>
            <w:shd w:val="clear" w:color="auto" w:fill="FFFFFF"/>
          </w:tcPr>
          <w:p w:rsidR="00346B1C" w:rsidRPr="00DE3735" w:rsidRDefault="00346B1C" w:rsidP="00596011">
            <w:pPr>
              <w:autoSpaceDE w:val="0"/>
              <w:autoSpaceDN w:val="0"/>
              <w:adjustRightInd w:val="0"/>
              <w:spacing w:after="0" w:line="240" w:lineRule="auto"/>
              <w:ind w:left="60" w:right="60"/>
              <w:rPr>
                <w:rFonts w:ascii="Times New Roman" w:hAnsi="Times New Roman" w:cs="Times New Roman"/>
                <w:color w:val="000000"/>
                <w:sz w:val="20"/>
                <w:szCs w:val="20"/>
              </w:rPr>
            </w:pPr>
            <w:r w:rsidRPr="00DE3735">
              <w:rPr>
                <w:rFonts w:ascii="Times New Roman" w:hAnsi="Times New Roman" w:cs="Times New Roman"/>
                <w:color w:val="000000"/>
                <w:sz w:val="20"/>
                <w:szCs w:val="20"/>
              </w:rPr>
              <w:t>a. Dependent Variable: Totalpts</w:t>
            </w:r>
          </w:p>
        </w:tc>
      </w:tr>
    </w:tbl>
    <w:p w:rsidR="00346B1C" w:rsidRPr="00DE3735" w:rsidRDefault="00346B1C" w:rsidP="00596011">
      <w:pPr>
        <w:spacing w:after="0" w:line="240" w:lineRule="auto"/>
        <w:rPr>
          <w:rFonts w:ascii="Times New Roman" w:hAnsi="Times New Roman" w:cs="Times New Roman"/>
          <w:sz w:val="20"/>
          <w:szCs w:val="20"/>
        </w:rPr>
      </w:pPr>
    </w:p>
    <w:p w:rsidR="00AB37C3" w:rsidRDefault="00BB0DD0" w:rsidP="00596011">
      <w:pPr>
        <w:spacing w:after="0" w:line="240" w:lineRule="auto"/>
        <w:rPr>
          <w:rFonts w:ascii="Times New Roman" w:hAnsi="Times New Roman" w:cs="Times New Roman"/>
          <w:sz w:val="20"/>
          <w:szCs w:val="20"/>
        </w:rPr>
      </w:pPr>
      <w:r w:rsidRPr="00DE3735">
        <w:rPr>
          <w:rFonts w:ascii="Times New Roman" w:hAnsi="Times New Roman" w:cs="Times New Roman"/>
          <w:i/>
          <w:sz w:val="20"/>
          <w:szCs w:val="20"/>
        </w:rPr>
        <w:t>Dependent variable:</w:t>
      </w:r>
      <w:r w:rsidRPr="00DE3735">
        <w:rPr>
          <w:rFonts w:ascii="Times New Roman" w:hAnsi="Times New Roman" w:cs="Times New Roman"/>
          <w:sz w:val="20"/>
          <w:szCs w:val="20"/>
        </w:rPr>
        <w:t xml:space="preserve">   Totalpts = Total points earned by the student in the course out of 600 points maximum. Equal to the sum of points earned on: 4 exams (400), 1 small-group project (50), 10 individual homework assignments (100), and 10 individual in-class assignments (50).  </w:t>
      </w:r>
    </w:p>
    <w:p w:rsidR="00874998" w:rsidRPr="00DE3735" w:rsidRDefault="00874998" w:rsidP="00596011">
      <w:pPr>
        <w:spacing w:after="0" w:line="240" w:lineRule="auto"/>
        <w:rPr>
          <w:rFonts w:ascii="Times New Roman" w:hAnsi="Times New Roman" w:cs="Times New Roman"/>
          <w:sz w:val="20"/>
          <w:szCs w:val="20"/>
        </w:rPr>
      </w:pPr>
    </w:p>
    <w:p w:rsidR="00346B1C" w:rsidRDefault="00346B1C" w:rsidP="00596011">
      <w:pPr>
        <w:spacing w:after="0" w:line="240" w:lineRule="auto"/>
        <w:rPr>
          <w:rFonts w:ascii="Times New Roman" w:hAnsi="Times New Roman" w:cs="Times New Roman"/>
          <w:sz w:val="20"/>
          <w:szCs w:val="20"/>
        </w:rPr>
      </w:pPr>
      <w:r w:rsidRPr="00DE3735">
        <w:rPr>
          <w:rFonts w:ascii="Times New Roman" w:hAnsi="Times New Roman" w:cs="Times New Roman"/>
          <w:i/>
          <w:sz w:val="20"/>
          <w:szCs w:val="20"/>
        </w:rPr>
        <w:t>Independent variables:</w:t>
      </w:r>
      <w:r w:rsidRPr="00DE3735">
        <w:rPr>
          <w:rFonts w:ascii="Times New Roman" w:hAnsi="Times New Roman" w:cs="Times New Roman"/>
          <w:sz w:val="20"/>
          <w:szCs w:val="20"/>
        </w:rPr>
        <w:t xml:space="preserve"> GPA = Student’s cumulative GPA (on a 4.0 scale) at the start of the semester.</w:t>
      </w:r>
    </w:p>
    <w:p w:rsidR="00874998" w:rsidRPr="00DE3735" w:rsidRDefault="00874998" w:rsidP="00596011">
      <w:pPr>
        <w:spacing w:after="0" w:line="240" w:lineRule="auto"/>
        <w:rPr>
          <w:rFonts w:ascii="Times New Roman" w:hAnsi="Times New Roman" w:cs="Times New Roman"/>
          <w:sz w:val="20"/>
          <w:szCs w:val="20"/>
        </w:rPr>
      </w:pPr>
    </w:p>
    <w:p w:rsidR="006D78F7" w:rsidRPr="00DE3735" w:rsidRDefault="00346B1C" w:rsidP="00596011">
      <w:pPr>
        <w:tabs>
          <w:tab w:val="left" w:pos="1620"/>
          <w:tab w:val="left" w:pos="2790"/>
        </w:tabs>
        <w:spacing w:after="0" w:line="240" w:lineRule="auto"/>
        <w:rPr>
          <w:rFonts w:ascii="Times New Roman" w:hAnsi="Times New Roman" w:cs="Times New Roman"/>
          <w:sz w:val="20"/>
          <w:szCs w:val="20"/>
        </w:rPr>
      </w:pPr>
      <w:r w:rsidRPr="00DE3735">
        <w:rPr>
          <w:rFonts w:ascii="Times New Roman" w:hAnsi="Times New Roman" w:cs="Times New Roman"/>
          <w:i/>
          <w:sz w:val="20"/>
          <w:szCs w:val="20"/>
        </w:rPr>
        <w:t xml:space="preserve">Independent variable:  </w:t>
      </w:r>
      <w:r w:rsidRPr="00DE3735">
        <w:rPr>
          <w:rFonts w:ascii="Times New Roman" w:hAnsi="Times New Roman" w:cs="Times New Roman"/>
          <w:sz w:val="20"/>
          <w:szCs w:val="20"/>
        </w:rPr>
        <w:t>GROUP = Coded as “0” if the student was in the control group (computers were not used) and coded as “1” if the student was in the treatment group (computers were used).</w:t>
      </w:r>
      <w:r w:rsidRPr="00DE3735">
        <w:rPr>
          <w:rFonts w:ascii="Times New Roman" w:hAnsi="Times New Roman" w:cs="Times New Roman"/>
          <w:sz w:val="20"/>
          <w:szCs w:val="20"/>
        </w:rPr>
        <w:tab/>
      </w:r>
    </w:p>
    <w:sectPr w:rsidR="006D78F7" w:rsidRPr="00DE3735" w:rsidSect="00023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30" w:rsidRDefault="00DD4E30" w:rsidP="00EE116D">
      <w:pPr>
        <w:spacing w:after="0" w:line="240" w:lineRule="auto"/>
      </w:pPr>
      <w:r>
        <w:separator/>
      </w:r>
    </w:p>
  </w:endnote>
  <w:endnote w:type="continuationSeparator" w:id="0">
    <w:p w:rsidR="00DD4E30" w:rsidRDefault="00DD4E30" w:rsidP="00EE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EngraversGothic BT">
    <w:altName w:val="Arial"/>
    <w:charset w:val="00"/>
    <w:family w:val="swiss"/>
    <w:pitch w:val="default"/>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30" w:rsidRDefault="00DD4E30" w:rsidP="00EE116D">
      <w:pPr>
        <w:spacing w:after="0" w:line="240" w:lineRule="auto"/>
      </w:pPr>
      <w:r>
        <w:separator/>
      </w:r>
    </w:p>
  </w:footnote>
  <w:footnote w:type="continuationSeparator" w:id="0">
    <w:p w:rsidR="00DD4E30" w:rsidRDefault="00DD4E30" w:rsidP="00EE116D">
      <w:pPr>
        <w:spacing w:after="0" w:line="240" w:lineRule="auto"/>
      </w:pPr>
      <w:r>
        <w:continuationSeparator/>
      </w:r>
    </w:p>
  </w:footnote>
  <w:footnote w:id="1">
    <w:p w:rsidR="00DE3735" w:rsidRPr="000237AB" w:rsidRDefault="00DE3735">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The </w:t>
      </w:r>
      <w:r w:rsidRPr="000237AB">
        <w:rPr>
          <w:rFonts w:ascii="Times New Roman" w:hAnsi="Times New Roman" w:cs="Times New Roman"/>
          <w:i/>
        </w:rPr>
        <w:t>“pen and paper”</w:t>
      </w:r>
      <w:r w:rsidRPr="000237AB">
        <w:rPr>
          <w:rFonts w:ascii="Times New Roman" w:hAnsi="Times New Roman" w:cs="Times New Roman"/>
        </w:rPr>
        <w:t xml:space="preserve"> classroom contained one computer and a projector and screen for the instructor’s use to facilitate the learning process. This setting is commonly referred to as a “smart” classroom. Students use “pen-and-paper” to complete assignments in class. Therefore, the classroom is referred to as the “pen and paper” classroom in this article.</w:t>
      </w:r>
    </w:p>
  </w:footnote>
  <w:footnote w:id="2">
    <w:p w:rsidR="00DE3735" w:rsidRPr="000237AB" w:rsidRDefault="00DE3735">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A </w:t>
      </w:r>
      <w:r w:rsidRPr="000237AB">
        <w:rPr>
          <w:rFonts w:ascii="Times New Roman" w:hAnsi="Times New Roman" w:cs="Times New Roman"/>
          <w:i/>
        </w:rPr>
        <w:t xml:space="preserve">computerized </w:t>
      </w:r>
      <w:r w:rsidRPr="000237AB">
        <w:rPr>
          <w:rFonts w:ascii="Times New Roman" w:hAnsi="Times New Roman" w:cs="Times New Roman"/>
        </w:rPr>
        <w:t>classroom is equipped with computers for both instructor and student use.</w:t>
      </w:r>
    </w:p>
  </w:footnote>
  <w:footnote w:id="3">
    <w:p w:rsidR="00DE3735" w:rsidRPr="000237AB" w:rsidRDefault="00DE3735" w:rsidP="009B745E">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In May 2012, a survey, the Chairperson Technology Survey (CTS) was mailed to 892 accounting chairpersons (see Appendix 1).  183 chairpersons (20% response rate) completed the online survey. Demographics and a brief summary of results for the CTS are included in Appendix 2.</w:t>
      </w:r>
    </w:p>
  </w:footnote>
  <w:footnote w:id="4">
    <w:p w:rsidR="00DE3735" w:rsidRDefault="00DE3735" w:rsidP="001B4F85">
      <w:pPr>
        <w:pStyle w:val="FootnoteText"/>
      </w:pPr>
      <w:r w:rsidRPr="000237AB">
        <w:rPr>
          <w:rStyle w:val="FootnoteReference"/>
          <w:rFonts w:ascii="Times New Roman" w:hAnsi="Times New Roman" w:cs="Times New Roman"/>
        </w:rPr>
        <w:footnoteRef/>
      </w:r>
      <w:r w:rsidRPr="000237AB">
        <w:rPr>
          <w:rFonts w:ascii="Times New Roman" w:hAnsi="Times New Roman" w:cs="Times New Roman"/>
        </w:rPr>
        <w:t>67% of chairpersons (85 of 127 who responded) believe the primary benefit of using technology in the classroom is that it mirrors the “real world” and prepares students for their future work environments.</w:t>
      </w:r>
      <w:r>
        <w:t xml:space="preserve">  </w:t>
      </w:r>
      <w:r w:rsidRPr="001B4F85">
        <w:t xml:space="preserve">  </w:t>
      </w:r>
    </w:p>
  </w:footnote>
  <w:footnote w:id="5">
    <w:p w:rsidR="00DE3735" w:rsidRPr="00476E99" w:rsidRDefault="00DE3735" w:rsidP="00D46CB3">
      <w:pPr>
        <w:pStyle w:val="FootnoteText"/>
        <w:rPr>
          <w:rFonts w:ascii="Times New Roman" w:hAnsi="Times New Roman" w:cs="Times New Roman"/>
        </w:rPr>
      </w:pPr>
      <w:r w:rsidRPr="00476E99">
        <w:rPr>
          <w:rStyle w:val="FootnoteReference"/>
          <w:rFonts w:ascii="Times New Roman" w:hAnsi="Times New Roman" w:cs="Times New Roman"/>
        </w:rPr>
        <w:footnoteRef/>
      </w:r>
      <w:r w:rsidRPr="00476E99">
        <w:rPr>
          <w:rFonts w:ascii="Times New Roman" w:hAnsi="Times New Roman" w:cs="Times New Roman"/>
        </w:rPr>
        <w:t xml:space="preserve"> These are responses to the CTS.</w:t>
      </w:r>
    </w:p>
  </w:footnote>
  <w:footnote w:id="6">
    <w:p w:rsidR="00DE3735" w:rsidRPr="000237AB" w:rsidRDefault="00DE3735" w:rsidP="00DE2789">
      <w:pPr>
        <w:spacing w:after="0" w:line="240" w:lineRule="auto"/>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w:t>
      </w:r>
      <w:r w:rsidRPr="000237AB">
        <w:rPr>
          <w:rFonts w:ascii="Times New Roman" w:hAnsi="Times New Roman" w:cs="Times New Roman"/>
          <w:sz w:val="20"/>
          <w:szCs w:val="20"/>
        </w:rPr>
        <w:t>There are pedagogical reasons for selecting the introductory classes for this study. First, educators believe active learning belongs in the early part of the curriculum. A questioning spirit and a desire for life-long learning should be introduced early and nurtured over time (Francis, et al., 1995; Rama, 1998). The AECC (1992) adds that students need to develop skills and aptitudes needed for success in accounting careers in introductory accounting courses. Early exposure to software programs (i.e. Excel) helps students to develop their technological competencies (AICPA, 2000).  Finally, the first accounting class is important in the sustainability of the accounting major (Paolillo &amp; Estes, 1982; Cohen &amp; Hanno, 1993; Saudagaran, 1996). Many students make their career choice during their sophomore year when they take introductory classes in various disciplines (Nelson et al., 2008). If students enjoy learning in their first accounting class, they are more likely to become accounting majors.</w:t>
      </w:r>
      <w:r w:rsidRPr="000237AB" w:rsidDel="00F74726">
        <w:rPr>
          <w:rFonts w:ascii="Times New Roman" w:hAnsi="Times New Roman" w:cs="Times New Roman"/>
          <w:sz w:val="24"/>
          <w:szCs w:val="24"/>
        </w:rPr>
        <w:t xml:space="preserve"> </w:t>
      </w:r>
    </w:p>
  </w:footnote>
  <w:footnote w:id="7">
    <w:p w:rsidR="00DE3735" w:rsidRPr="000237AB" w:rsidRDefault="00DE3735" w:rsidP="00D46CB3">
      <w:pPr>
        <w:spacing w:after="0" w:line="240" w:lineRule="auto"/>
        <w:rPr>
          <w:rFonts w:ascii="Times New Roman" w:hAnsi="Times New Roman" w:cs="Times New Roman"/>
          <w:sz w:val="20"/>
          <w:szCs w:val="20"/>
        </w:rPr>
      </w:pPr>
      <w:r w:rsidRPr="000237AB">
        <w:rPr>
          <w:rStyle w:val="FootnoteReference"/>
          <w:rFonts w:ascii="Times New Roman" w:hAnsi="Times New Roman" w:cs="Times New Roman"/>
        </w:rPr>
        <w:footnoteRef/>
      </w:r>
      <w:r w:rsidRPr="000237AB">
        <w:rPr>
          <w:rFonts w:ascii="Times New Roman" w:hAnsi="Times New Roman" w:cs="Times New Roman"/>
        </w:rPr>
        <w:t xml:space="preserve"> </w:t>
      </w:r>
      <w:r w:rsidRPr="000237AB">
        <w:rPr>
          <w:rFonts w:ascii="Times New Roman" w:hAnsi="Times New Roman" w:cs="Times New Roman"/>
          <w:sz w:val="20"/>
          <w:szCs w:val="20"/>
          <w:lang w:bidi="en-US"/>
        </w:rPr>
        <w:t xml:space="preserve">Results showed that the statistical power of testing for a difference in means when using the sample sizes we used was 0.9933.  </w:t>
      </w:r>
      <w:r w:rsidRPr="000237AB">
        <w:rPr>
          <w:rFonts w:ascii="Times New Roman" w:hAnsi="Times New Roman" w:cs="Times New Roman"/>
          <w:i/>
          <w:sz w:val="20"/>
          <w:szCs w:val="20"/>
          <w:lang w:bidi="en-US"/>
        </w:rPr>
        <w:t>Stata</w:t>
      </w:r>
      <w:r w:rsidRPr="000237AB">
        <w:rPr>
          <w:rFonts w:ascii="Times New Roman" w:hAnsi="Times New Roman" w:cs="Times New Roman"/>
          <w:sz w:val="20"/>
          <w:szCs w:val="20"/>
          <w:lang w:bidi="en-US"/>
        </w:rPr>
        <w:t xml:space="preserve"> estimated that sample sizes of n=24 in both groups were adequate to obtain a 95% level of confidence.</w:t>
      </w:r>
    </w:p>
  </w:footnote>
  <w:footnote w:id="8">
    <w:p w:rsidR="00DE3735" w:rsidRPr="000237AB" w:rsidRDefault="00DE3735">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Exams 1 – 3 were non-cumulative and Exam 4 was cumulative.</w:t>
      </w:r>
    </w:p>
  </w:footnote>
  <w:footnote w:id="9">
    <w:p w:rsidR="00DE3735" w:rsidRPr="000237AB" w:rsidRDefault="00DE3735" w:rsidP="00DB43C9">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Many variables can also affect the success or failure of a student in the classroom. This includes the quality of the instruction and the effort put forth by students. Some studies have also shown positive correlations between gender, class rank, major, and GPA on student performance (Bouillon, Doran &amp; Smith, 1990; Danko, Duke, &amp; Franz, 1992; Norton &amp; Reding, 1992). Other studies indicated no significant effect. These variables were added to this study also as control variables in the testing of the </w:t>
      </w:r>
      <w:r w:rsidR="00D17466">
        <w:rPr>
          <w:rFonts w:ascii="Times New Roman" w:hAnsi="Times New Roman" w:cs="Times New Roman"/>
        </w:rPr>
        <w:t>research hypotheses.</w:t>
      </w:r>
    </w:p>
    <w:p w:rsidR="00DE3735" w:rsidRPr="000237AB" w:rsidRDefault="00DE3735">
      <w:pPr>
        <w:pStyle w:val="FootnoteText"/>
        <w:rPr>
          <w:rFonts w:ascii="Times New Roman" w:hAnsi="Times New Roman" w:cs="Times New Roman"/>
        </w:rPr>
      </w:pPr>
    </w:p>
  </w:footnote>
  <w:footnote w:id="10">
    <w:p w:rsidR="00DE3735" w:rsidRPr="000237AB" w:rsidRDefault="00DE3735" w:rsidP="009A323A">
      <w:pPr>
        <w:pStyle w:val="FootnoteText"/>
        <w:jc w:val="both"/>
        <w:rPr>
          <w:rFonts w:ascii="Times New Roman" w:hAnsi="Times New Roman" w:cs="Times New Roman"/>
          <w:sz w:val="24"/>
          <w:szCs w:val="24"/>
        </w:rPr>
      </w:pPr>
      <w:r w:rsidRPr="000237AB">
        <w:rPr>
          <w:rFonts w:ascii="Times New Roman" w:hAnsi="Times New Roman" w:cs="Times New Roman"/>
          <w:vertAlign w:val="superscript"/>
        </w:rPr>
        <w:footnoteRef/>
      </w:r>
      <w:r w:rsidRPr="000237AB">
        <w:rPr>
          <w:rFonts w:ascii="Times New Roman" w:hAnsi="Times New Roman" w:cs="Times New Roman"/>
        </w:rPr>
        <w:t xml:space="preserve"> </w:t>
      </w:r>
      <w:r w:rsidRPr="000237AB">
        <w:rPr>
          <w:rFonts w:ascii="Times New Roman" w:hAnsi="Times New Roman" w:cs="Times New Roman"/>
          <w:szCs w:val="24"/>
        </w:rPr>
        <w:t>Testing for normality required testing for skewness and kurtosis. Results showed that the null hypothesis of a normally distributed “Totalpts” variable could not be rejected with about a 90% level of confidence for the control group. The results for “Totalpts” were the same for the treatment group, but with a 94% level of confidence.</w:t>
      </w:r>
    </w:p>
  </w:footnote>
  <w:footnote w:id="11">
    <w:p w:rsidR="00DE3735" w:rsidRPr="007C2E45" w:rsidRDefault="00DE3735">
      <w:pPr>
        <w:pStyle w:val="FootnoteText"/>
      </w:pPr>
      <w:r w:rsidRPr="007C2E45">
        <w:rPr>
          <w:rStyle w:val="FootnoteReference"/>
        </w:rPr>
        <w:footnoteRef/>
      </w:r>
      <w:r w:rsidRPr="007C2E45">
        <w:t xml:space="preserve"> </w:t>
      </w:r>
      <w:r w:rsidRPr="004B7244">
        <w:rPr>
          <w:rFonts w:ascii="Times New Roman" w:hAnsi="Times New Roman" w:cs="Times New Roman"/>
          <w:szCs w:val="24"/>
        </w:rPr>
        <w:t>Since the control group was the only class with seniors, ANCOVA was calculated twice, both including and excluding the 5 seniors to see if this might cause a problem in comparability.</w:t>
      </w:r>
      <w:r>
        <w:rPr>
          <w:rFonts w:ascii="Times New Roman" w:hAnsi="Times New Roman" w:cs="Times New Roman"/>
          <w:szCs w:val="24"/>
        </w:rPr>
        <w:t xml:space="preserve"> Results did not change when seniors were excluded, thus only full sample results are reported.</w:t>
      </w:r>
    </w:p>
  </w:footnote>
  <w:footnote w:id="12">
    <w:p w:rsidR="00DE3735" w:rsidRPr="000237AB" w:rsidRDefault="00DE3735">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Results did not change when major was added to ANCOVA. </w:t>
      </w:r>
    </w:p>
  </w:footnote>
  <w:footnote w:id="13">
    <w:p w:rsidR="00DE3735" w:rsidRPr="000237AB" w:rsidRDefault="00DE3735" w:rsidP="002278BF">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This survey was completed by 19% of the class. Scale ranged from 1 (strongly disagree), 2 (disagree), 3 (agree) and 4 (strongly agree).</w:t>
      </w:r>
    </w:p>
  </w:footnote>
  <w:footnote w:id="14">
    <w:p w:rsidR="00DE3735" w:rsidRPr="000237AB" w:rsidRDefault="00DE3735" w:rsidP="00D20B0F">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Per the CTS, 47% of chairpersons believe students learning via technology lack a conceptual understanding of accounting principles. </w:t>
      </w:r>
    </w:p>
  </w:footnote>
  <w:footnote w:id="15">
    <w:p w:rsidR="00DE3735" w:rsidRPr="000237AB" w:rsidRDefault="00DE3735">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Students in the treatment group performed significantly better on all of the exams throughout the semester (Table 2).</w:t>
      </w:r>
    </w:p>
  </w:footnote>
  <w:footnote w:id="16">
    <w:p w:rsidR="00DE3735" w:rsidRPr="000237AB" w:rsidRDefault="00DE3735" w:rsidP="00FD5A0F">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Per the CTS, 67% of accounting programs used a computerized classroom.</w:t>
      </w:r>
    </w:p>
  </w:footnote>
  <w:footnote w:id="17">
    <w:p w:rsidR="00DE3735" w:rsidRPr="000237AB" w:rsidRDefault="00DE3735">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Per the CTS, 11% of chairpersons indicated wanting to add a computer lab to their programs.</w:t>
      </w:r>
    </w:p>
  </w:footnote>
  <w:footnote w:id="18">
    <w:p w:rsidR="00DE3735" w:rsidRPr="000237AB" w:rsidRDefault="00DE3735">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20% of chairpersons expressed concerns that students might be distracted in a computerized setting with surfing the web or using </w:t>
      </w:r>
      <w:r w:rsidRPr="000237AB">
        <w:rPr>
          <w:rFonts w:ascii="Times New Roman" w:hAnsi="Times New Roman" w:cs="Times New Roman"/>
          <w:i/>
        </w:rPr>
        <w:t>Facebook</w:t>
      </w:r>
      <w:r w:rsidRPr="000237AB">
        <w:rPr>
          <w:rFonts w:ascii="Times New Roman" w:hAnsi="Times New Roman" w:cs="Times New Roman"/>
        </w:rPr>
        <w:t xml:space="preserve"> during class.</w:t>
      </w:r>
    </w:p>
  </w:footnote>
  <w:footnote w:id="19">
    <w:p w:rsidR="00DE3735" w:rsidRPr="000237AB" w:rsidRDefault="00DE3735" w:rsidP="004B7244">
      <w:pPr>
        <w:pStyle w:val="FootnoteText"/>
        <w:rPr>
          <w:rFonts w:ascii="Times New Roman" w:hAnsi="Times New Roman" w:cs="Times New Roman"/>
        </w:rPr>
      </w:pPr>
      <w:r w:rsidRPr="000237AB">
        <w:rPr>
          <w:rStyle w:val="FootnoteReference"/>
          <w:rFonts w:ascii="Times New Roman" w:hAnsi="Times New Roman" w:cs="Times New Roman"/>
        </w:rPr>
        <w:footnoteRef/>
      </w:r>
      <w:r w:rsidRPr="000237AB">
        <w:rPr>
          <w:rFonts w:ascii="Times New Roman" w:hAnsi="Times New Roman" w:cs="Times New Roman"/>
        </w:rPr>
        <w:t xml:space="preserve"> Detailed analyses available from the authors by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ABB"/>
    <w:multiLevelType w:val="hybridMultilevel"/>
    <w:tmpl w:val="47C81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D0EAF"/>
    <w:multiLevelType w:val="hybridMultilevel"/>
    <w:tmpl w:val="DF52FB8E"/>
    <w:lvl w:ilvl="0" w:tplc="AA2E2F6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D188B"/>
    <w:multiLevelType w:val="hybridMultilevel"/>
    <w:tmpl w:val="85707F5C"/>
    <w:lvl w:ilvl="0" w:tplc="AA2E2F6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BB4CEC"/>
    <w:multiLevelType w:val="hybridMultilevel"/>
    <w:tmpl w:val="77A4682A"/>
    <w:lvl w:ilvl="0" w:tplc="AA2E2F6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9D4860"/>
    <w:multiLevelType w:val="hybridMultilevel"/>
    <w:tmpl w:val="B0228AEC"/>
    <w:lvl w:ilvl="0" w:tplc="AA2E2F6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F09AE"/>
    <w:multiLevelType w:val="hybridMultilevel"/>
    <w:tmpl w:val="0FB6117A"/>
    <w:lvl w:ilvl="0" w:tplc="AA2E2F6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FC7DB9"/>
    <w:multiLevelType w:val="hybridMultilevel"/>
    <w:tmpl w:val="E8688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FA5D7E"/>
    <w:multiLevelType w:val="hybridMultilevel"/>
    <w:tmpl w:val="D2823D4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7D7521"/>
    <w:multiLevelType w:val="hybridMultilevel"/>
    <w:tmpl w:val="7EE0F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C4F32"/>
    <w:multiLevelType w:val="hybridMultilevel"/>
    <w:tmpl w:val="132038CE"/>
    <w:lvl w:ilvl="0" w:tplc="AA2E2F6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F8352A"/>
    <w:multiLevelType w:val="hybridMultilevel"/>
    <w:tmpl w:val="891A2F20"/>
    <w:lvl w:ilvl="0" w:tplc="AA2E2F6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E91C66"/>
    <w:multiLevelType w:val="multilevel"/>
    <w:tmpl w:val="DF7E852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4DB6989"/>
    <w:multiLevelType w:val="hybridMultilevel"/>
    <w:tmpl w:val="CFE64392"/>
    <w:lvl w:ilvl="0" w:tplc="AA2E2F6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4D55FC"/>
    <w:multiLevelType w:val="hybridMultilevel"/>
    <w:tmpl w:val="39F49A2E"/>
    <w:lvl w:ilvl="0" w:tplc="CF64DC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87002D"/>
    <w:multiLevelType w:val="hybridMultilevel"/>
    <w:tmpl w:val="D9F4EAAE"/>
    <w:lvl w:ilvl="0" w:tplc="AA2E2F6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3014B7"/>
    <w:multiLevelType w:val="hybridMultilevel"/>
    <w:tmpl w:val="D00C0B5C"/>
    <w:lvl w:ilvl="0" w:tplc="AA2E2F6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1"/>
  </w:num>
  <w:num w:numId="4">
    <w:abstractNumId w:val="7"/>
  </w:num>
  <w:num w:numId="5">
    <w:abstractNumId w:val="8"/>
  </w:num>
  <w:num w:numId="6">
    <w:abstractNumId w:val="15"/>
  </w:num>
  <w:num w:numId="7">
    <w:abstractNumId w:val="2"/>
  </w:num>
  <w:num w:numId="8">
    <w:abstractNumId w:val="14"/>
  </w:num>
  <w:num w:numId="9">
    <w:abstractNumId w:val="4"/>
  </w:num>
  <w:num w:numId="10">
    <w:abstractNumId w:val="1"/>
  </w:num>
  <w:num w:numId="11">
    <w:abstractNumId w:val="3"/>
  </w:num>
  <w:num w:numId="12">
    <w:abstractNumId w:val="10"/>
  </w:num>
  <w:num w:numId="13">
    <w:abstractNumId w:val="5"/>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44"/>
    <w:rsid w:val="00005B70"/>
    <w:rsid w:val="00010AA2"/>
    <w:rsid w:val="000172E6"/>
    <w:rsid w:val="00021F8E"/>
    <w:rsid w:val="000237AB"/>
    <w:rsid w:val="00023F67"/>
    <w:rsid w:val="00032212"/>
    <w:rsid w:val="000348BD"/>
    <w:rsid w:val="00041C29"/>
    <w:rsid w:val="00043902"/>
    <w:rsid w:val="00047E30"/>
    <w:rsid w:val="00053731"/>
    <w:rsid w:val="00071084"/>
    <w:rsid w:val="000748F9"/>
    <w:rsid w:val="0008304A"/>
    <w:rsid w:val="000833B9"/>
    <w:rsid w:val="000868C9"/>
    <w:rsid w:val="00087B22"/>
    <w:rsid w:val="00087F05"/>
    <w:rsid w:val="00091799"/>
    <w:rsid w:val="000944FD"/>
    <w:rsid w:val="00096D22"/>
    <w:rsid w:val="000A0242"/>
    <w:rsid w:val="000A41DC"/>
    <w:rsid w:val="000A7795"/>
    <w:rsid w:val="000A7B97"/>
    <w:rsid w:val="000B079E"/>
    <w:rsid w:val="000B2580"/>
    <w:rsid w:val="000B5ACB"/>
    <w:rsid w:val="000B6667"/>
    <w:rsid w:val="000B6C6E"/>
    <w:rsid w:val="000C0F3A"/>
    <w:rsid w:val="000C132C"/>
    <w:rsid w:val="000C4367"/>
    <w:rsid w:val="000C5BFA"/>
    <w:rsid w:val="000D0788"/>
    <w:rsid w:val="000D12AA"/>
    <w:rsid w:val="000D18B7"/>
    <w:rsid w:val="000D5E61"/>
    <w:rsid w:val="000D611B"/>
    <w:rsid w:val="000E2515"/>
    <w:rsid w:val="000F1A0A"/>
    <w:rsid w:val="000F58CD"/>
    <w:rsid w:val="000F7644"/>
    <w:rsid w:val="00112AA7"/>
    <w:rsid w:val="00114A7B"/>
    <w:rsid w:val="00122432"/>
    <w:rsid w:val="00124CE9"/>
    <w:rsid w:val="001279DB"/>
    <w:rsid w:val="00130713"/>
    <w:rsid w:val="0014116E"/>
    <w:rsid w:val="00146FA6"/>
    <w:rsid w:val="00150324"/>
    <w:rsid w:val="001513D3"/>
    <w:rsid w:val="00153BC5"/>
    <w:rsid w:val="00155685"/>
    <w:rsid w:val="00155E92"/>
    <w:rsid w:val="001567B3"/>
    <w:rsid w:val="00161836"/>
    <w:rsid w:val="00162B50"/>
    <w:rsid w:val="0016503E"/>
    <w:rsid w:val="0016515C"/>
    <w:rsid w:val="001731EB"/>
    <w:rsid w:val="001835B7"/>
    <w:rsid w:val="0018438A"/>
    <w:rsid w:val="0018556D"/>
    <w:rsid w:val="00197C93"/>
    <w:rsid w:val="001A291F"/>
    <w:rsid w:val="001A3C37"/>
    <w:rsid w:val="001B0438"/>
    <w:rsid w:val="001B4F85"/>
    <w:rsid w:val="001B5DD8"/>
    <w:rsid w:val="001C4D51"/>
    <w:rsid w:val="001C5E69"/>
    <w:rsid w:val="001D05EF"/>
    <w:rsid w:val="001D67A4"/>
    <w:rsid w:val="001D6C9D"/>
    <w:rsid w:val="001E04C1"/>
    <w:rsid w:val="001E0BE9"/>
    <w:rsid w:val="001E1AC6"/>
    <w:rsid w:val="001E1C9A"/>
    <w:rsid w:val="001E4E51"/>
    <w:rsid w:val="001E77FA"/>
    <w:rsid w:val="001F28E2"/>
    <w:rsid w:val="001F6212"/>
    <w:rsid w:val="00203E6A"/>
    <w:rsid w:val="00206807"/>
    <w:rsid w:val="00206D4C"/>
    <w:rsid w:val="00215C6E"/>
    <w:rsid w:val="00223644"/>
    <w:rsid w:val="002278BF"/>
    <w:rsid w:val="00227B5A"/>
    <w:rsid w:val="002334D7"/>
    <w:rsid w:val="00236E59"/>
    <w:rsid w:val="00237E91"/>
    <w:rsid w:val="00242E95"/>
    <w:rsid w:val="00244DB7"/>
    <w:rsid w:val="0024746C"/>
    <w:rsid w:val="00250E15"/>
    <w:rsid w:val="002546E1"/>
    <w:rsid w:val="00266B83"/>
    <w:rsid w:val="002670C6"/>
    <w:rsid w:val="00271542"/>
    <w:rsid w:val="00277E9B"/>
    <w:rsid w:val="00280FA8"/>
    <w:rsid w:val="002842BE"/>
    <w:rsid w:val="002868CD"/>
    <w:rsid w:val="00290F35"/>
    <w:rsid w:val="0029682E"/>
    <w:rsid w:val="002A42E7"/>
    <w:rsid w:val="002A5D6B"/>
    <w:rsid w:val="002B26DF"/>
    <w:rsid w:val="002B624D"/>
    <w:rsid w:val="002B633D"/>
    <w:rsid w:val="002C066E"/>
    <w:rsid w:val="002C1702"/>
    <w:rsid w:val="002C5FB4"/>
    <w:rsid w:val="002D2E40"/>
    <w:rsid w:val="002D4488"/>
    <w:rsid w:val="002D6B48"/>
    <w:rsid w:val="002D6DDF"/>
    <w:rsid w:val="002D6FCF"/>
    <w:rsid w:val="002D72C5"/>
    <w:rsid w:val="002E4A94"/>
    <w:rsid w:val="002F2693"/>
    <w:rsid w:val="002F2945"/>
    <w:rsid w:val="002F2B67"/>
    <w:rsid w:val="002F2CBC"/>
    <w:rsid w:val="002F4B30"/>
    <w:rsid w:val="0030008B"/>
    <w:rsid w:val="00302135"/>
    <w:rsid w:val="00312C54"/>
    <w:rsid w:val="00313F0F"/>
    <w:rsid w:val="0031462B"/>
    <w:rsid w:val="0031796C"/>
    <w:rsid w:val="003230EA"/>
    <w:rsid w:val="003308F1"/>
    <w:rsid w:val="003378B2"/>
    <w:rsid w:val="00341146"/>
    <w:rsid w:val="0034321F"/>
    <w:rsid w:val="00346B1C"/>
    <w:rsid w:val="00346C4B"/>
    <w:rsid w:val="00352389"/>
    <w:rsid w:val="00354749"/>
    <w:rsid w:val="00360512"/>
    <w:rsid w:val="003658EA"/>
    <w:rsid w:val="00373D65"/>
    <w:rsid w:val="003A2483"/>
    <w:rsid w:val="003A4F1A"/>
    <w:rsid w:val="003B4CC8"/>
    <w:rsid w:val="003C4A06"/>
    <w:rsid w:val="003C5609"/>
    <w:rsid w:val="003C59BF"/>
    <w:rsid w:val="003C76A7"/>
    <w:rsid w:val="003D2440"/>
    <w:rsid w:val="003E4EFC"/>
    <w:rsid w:val="003E6C53"/>
    <w:rsid w:val="003F234B"/>
    <w:rsid w:val="003F4765"/>
    <w:rsid w:val="003F4FD9"/>
    <w:rsid w:val="003F76CA"/>
    <w:rsid w:val="00401593"/>
    <w:rsid w:val="00403EB1"/>
    <w:rsid w:val="004053A6"/>
    <w:rsid w:val="00407DD6"/>
    <w:rsid w:val="00412320"/>
    <w:rsid w:val="0041419F"/>
    <w:rsid w:val="00420BB4"/>
    <w:rsid w:val="00421739"/>
    <w:rsid w:val="00432C74"/>
    <w:rsid w:val="00436BA3"/>
    <w:rsid w:val="00442D41"/>
    <w:rsid w:val="00443CAE"/>
    <w:rsid w:val="00446D93"/>
    <w:rsid w:val="00454382"/>
    <w:rsid w:val="004647B8"/>
    <w:rsid w:val="004664F2"/>
    <w:rsid w:val="00471DF1"/>
    <w:rsid w:val="004738CB"/>
    <w:rsid w:val="0047481E"/>
    <w:rsid w:val="00475E7A"/>
    <w:rsid w:val="00476E99"/>
    <w:rsid w:val="0048331E"/>
    <w:rsid w:val="0048428A"/>
    <w:rsid w:val="00485F9D"/>
    <w:rsid w:val="00490F75"/>
    <w:rsid w:val="004921C0"/>
    <w:rsid w:val="0049503F"/>
    <w:rsid w:val="00496494"/>
    <w:rsid w:val="004A0CC7"/>
    <w:rsid w:val="004A0E02"/>
    <w:rsid w:val="004A621E"/>
    <w:rsid w:val="004B260B"/>
    <w:rsid w:val="004B2E1C"/>
    <w:rsid w:val="004B4FC5"/>
    <w:rsid w:val="004B6E71"/>
    <w:rsid w:val="004B708E"/>
    <w:rsid w:val="004B7244"/>
    <w:rsid w:val="004C0029"/>
    <w:rsid w:val="004C4A90"/>
    <w:rsid w:val="004E4F77"/>
    <w:rsid w:val="004E6252"/>
    <w:rsid w:val="004E70DD"/>
    <w:rsid w:val="004F044C"/>
    <w:rsid w:val="004F7050"/>
    <w:rsid w:val="00503A8F"/>
    <w:rsid w:val="00507594"/>
    <w:rsid w:val="00510463"/>
    <w:rsid w:val="005115E8"/>
    <w:rsid w:val="00511C6C"/>
    <w:rsid w:val="00514AAA"/>
    <w:rsid w:val="00517FDC"/>
    <w:rsid w:val="00523524"/>
    <w:rsid w:val="00526A20"/>
    <w:rsid w:val="0053392F"/>
    <w:rsid w:val="00537BA0"/>
    <w:rsid w:val="00540437"/>
    <w:rsid w:val="00556223"/>
    <w:rsid w:val="00557FA5"/>
    <w:rsid w:val="00562741"/>
    <w:rsid w:val="00565A2D"/>
    <w:rsid w:val="00570535"/>
    <w:rsid w:val="00570B7F"/>
    <w:rsid w:val="00572BE6"/>
    <w:rsid w:val="00577DAB"/>
    <w:rsid w:val="005848EE"/>
    <w:rsid w:val="00584B2C"/>
    <w:rsid w:val="00587B51"/>
    <w:rsid w:val="00592E32"/>
    <w:rsid w:val="00596011"/>
    <w:rsid w:val="005A01CE"/>
    <w:rsid w:val="005A33A8"/>
    <w:rsid w:val="005B0603"/>
    <w:rsid w:val="005B19F1"/>
    <w:rsid w:val="005B2B7A"/>
    <w:rsid w:val="005C0127"/>
    <w:rsid w:val="005C0A1B"/>
    <w:rsid w:val="005C3D68"/>
    <w:rsid w:val="005D265D"/>
    <w:rsid w:val="005F4819"/>
    <w:rsid w:val="005F5A9F"/>
    <w:rsid w:val="00600539"/>
    <w:rsid w:val="00603140"/>
    <w:rsid w:val="0060632E"/>
    <w:rsid w:val="00606621"/>
    <w:rsid w:val="00610552"/>
    <w:rsid w:val="00614748"/>
    <w:rsid w:val="0061720F"/>
    <w:rsid w:val="00625580"/>
    <w:rsid w:val="0062672C"/>
    <w:rsid w:val="00630657"/>
    <w:rsid w:val="0063181D"/>
    <w:rsid w:val="0063317D"/>
    <w:rsid w:val="00637C21"/>
    <w:rsid w:val="00650749"/>
    <w:rsid w:val="00650E05"/>
    <w:rsid w:val="00653BBC"/>
    <w:rsid w:val="00662ADD"/>
    <w:rsid w:val="00663827"/>
    <w:rsid w:val="006644AD"/>
    <w:rsid w:val="00670A85"/>
    <w:rsid w:val="0067153B"/>
    <w:rsid w:val="0067300E"/>
    <w:rsid w:val="00675218"/>
    <w:rsid w:val="006764AE"/>
    <w:rsid w:val="00680645"/>
    <w:rsid w:val="00681477"/>
    <w:rsid w:val="00685D8F"/>
    <w:rsid w:val="006866EA"/>
    <w:rsid w:val="0069374D"/>
    <w:rsid w:val="0069523A"/>
    <w:rsid w:val="006A1721"/>
    <w:rsid w:val="006A4BC9"/>
    <w:rsid w:val="006A516F"/>
    <w:rsid w:val="006A6B59"/>
    <w:rsid w:val="006B30B6"/>
    <w:rsid w:val="006D0E0B"/>
    <w:rsid w:val="006D1536"/>
    <w:rsid w:val="006D2203"/>
    <w:rsid w:val="006D2326"/>
    <w:rsid w:val="006D3398"/>
    <w:rsid w:val="006D78F7"/>
    <w:rsid w:val="006E2207"/>
    <w:rsid w:val="006E3525"/>
    <w:rsid w:val="006E73C8"/>
    <w:rsid w:val="006E7644"/>
    <w:rsid w:val="006F3783"/>
    <w:rsid w:val="006F3E35"/>
    <w:rsid w:val="006F6C35"/>
    <w:rsid w:val="007036D5"/>
    <w:rsid w:val="00704B87"/>
    <w:rsid w:val="00706663"/>
    <w:rsid w:val="00710ABC"/>
    <w:rsid w:val="00711AD4"/>
    <w:rsid w:val="00712554"/>
    <w:rsid w:val="00717A46"/>
    <w:rsid w:val="00722BCF"/>
    <w:rsid w:val="00724016"/>
    <w:rsid w:val="007376C0"/>
    <w:rsid w:val="00746D54"/>
    <w:rsid w:val="007606A3"/>
    <w:rsid w:val="007671B2"/>
    <w:rsid w:val="00770010"/>
    <w:rsid w:val="0077460A"/>
    <w:rsid w:val="0077609C"/>
    <w:rsid w:val="00776D19"/>
    <w:rsid w:val="0078767B"/>
    <w:rsid w:val="00790EF0"/>
    <w:rsid w:val="00791839"/>
    <w:rsid w:val="00794990"/>
    <w:rsid w:val="00794B6F"/>
    <w:rsid w:val="007A05EC"/>
    <w:rsid w:val="007A128B"/>
    <w:rsid w:val="007A1CF4"/>
    <w:rsid w:val="007A468A"/>
    <w:rsid w:val="007B29F1"/>
    <w:rsid w:val="007B449C"/>
    <w:rsid w:val="007B594F"/>
    <w:rsid w:val="007C168B"/>
    <w:rsid w:val="007C2E45"/>
    <w:rsid w:val="007C5A82"/>
    <w:rsid w:val="007C764D"/>
    <w:rsid w:val="007C784E"/>
    <w:rsid w:val="007C7B1F"/>
    <w:rsid w:val="007D114D"/>
    <w:rsid w:val="007D347D"/>
    <w:rsid w:val="007D3CD5"/>
    <w:rsid w:val="007E11B5"/>
    <w:rsid w:val="007E5575"/>
    <w:rsid w:val="007F11CA"/>
    <w:rsid w:val="007F68DF"/>
    <w:rsid w:val="008015A8"/>
    <w:rsid w:val="0080269F"/>
    <w:rsid w:val="00802EA5"/>
    <w:rsid w:val="008051BA"/>
    <w:rsid w:val="00805C3E"/>
    <w:rsid w:val="00806FAF"/>
    <w:rsid w:val="00814992"/>
    <w:rsid w:val="008212D3"/>
    <w:rsid w:val="00821BDF"/>
    <w:rsid w:val="008268C3"/>
    <w:rsid w:val="00831B6E"/>
    <w:rsid w:val="00837DAC"/>
    <w:rsid w:val="00844ABE"/>
    <w:rsid w:val="008527AA"/>
    <w:rsid w:val="0086455F"/>
    <w:rsid w:val="0086488A"/>
    <w:rsid w:val="00873731"/>
    <w:rsid w:val="00874998"/>
    <w:rsid w:val="00884395"/>
    <w:rsid w:val="0088559B"/>
    <w:rsid w:val="00886AA1"/>
    <w:rsid w:val="00891386"/>
    <w:rsid w:val="00892073"/>
    <w:rsid w:val="008926A7"/>
    <w:rsid w:val="00892D71"/>
    <w:rsid w:val="0089664B"/>
    <w:rsid w:val="008A2BB7"/>
    <w:rsid w:val="008A2D6B"/>
    <w:rsid w:val="008A33C6"/>
    <w:rsid w:val="008A6E75"/>
    <w:rsid w:val="008A7F52"/>
    <w:rsid w:val="008B3D22"/>
    <w:rsid w:val="008C5F84"/>
    <w:rsid w:val="008D2E3A"/>
    <w:rsid w:val="008D4E23"/>
    <w:rsid w:val="008D6E63"/>
    <w:rsid w:val="008D79DE"/>
    <w:rsid w:val="008D7B4A"/>
    <w:rsid w:val="008E03B1"/>
    <w:rsid w:val="008E7C91"/>
    <w:rsid w:val="008F662F"/>
    <w:rsid w:val="00900658"/>
    <w:rsid w:val="009010C4"/>
    <w:rsid w:val="009014FF"/>
    <w:rsid w:val="009019CE"/>
    <w:rsid w:val="0090357A"/>
    <w:rsid w:val="00906DFD"/>
    <w:rsid w:val="00912BE4"/>
    <w:rsid w:val="00931007"/>
    <w:rsid w:val="009319D4"/>
    <w:rsid w:val="00932613"/>
    <w:rsid w:val="00933D45"/>
    <w:rsid w:val="0094369B"/>
    <w:rsid w:val="009456D2"/>
    <w:rsid w:val="0094649F"/>
    <w:rsid w:val="00947EC8"/>
    <w:rsid w:val="00952F3D"/>
    <w:rsid w:val="00956B54"/>
    <w:rsid w:val="00964DB3"/>
    <w:rsid w:val="009737FB"/>
    <w:rsid w:val="00975E12"/>
    <w:rsid w:val="00977142"/>
    <w:rsid w:val="009802C6"/>
    <w:rsid w:val="009902F2"/>
    <w:rsid w:val="009944E7"/>
    <w:rsid w:val="009A0481"/>
    <w:rsid w:val="009A110A"/>
    <w:rsid w:val="009A1800"/>
    <w:rsid w:val="009A323A"/>
    <w:rsid w:val="009A44A7"/>
    <w:rsid w:val="009B5CE6"/>
    <w:rsid w:val="009B5D96"/>
    <w:rsid w:val="009B745E"/>
    <w:rsid w:val="009C0BF2"/>
    <w:rsid w:val="009C12C1"/>
    <w:rsid w:val="009C2F6F"/>
    <w:rsid w:val="009D6B85"/>
    <w:rsid w:val="009E2A1A"/>
    <w:rsid w:val="009E410A"/>
    <w:rsid w:val="009F312F"/>
    <w:rsid w:val="009F5C46"/>
    <w:rsid w:val="009F7755"/>
    <w:rsid w:val="00A0196F"/>
    <w:rsid w:val="00A04BE9"/>
    <w:rsid w:val="00A06A89"/>
    <w:rsid w:val="00A1279C"/>
    <w:rsid w:val="00A12D54"/>
    <w:rsid w:val="00A168C9"/>
    <w:rsid w:val="00A2103E"/>
    <w:rsid w:val="00A22E19"/>
    <w:rsid w:val="00A24B2F"/>
    <w:rsid w:val="00A325EE"/>
    <w:rsid w:val="00A37ADF"/>
    <w:rsid w:val="00A4172D"/>
    <w:rsid w:val="00A543EE"/>
    <w:rsid w:val="00A629F4"/>
    <w:rsid w:val="00A63124"/>
    <w:rsid w:val="00A728F7"/>
    <w:rsid w:val="00A8076C"/>
    <w:rsid w:val="00A8318B"/>
    <w:rsid w:val="00A83850"/>
    <w:rsid w:val="00A84DEB"/>
    <w:rsid w:val="00A9000A"/>
    <w:rsid w:val="00A95F52"/>
    <w:rsid w:val="00AA23E6"/>
    <w:rsid w:val="00AA6D6B"/>
    <w:rsid w:val="00AB37C3"/>
    <w:rsid w:val="00AB4C02"/>
    <w:rsid w:val="00AB56F2"/>
    <w:rsid w:val="00AB75A7"/>
    <w:rsid w:val="00AC0C96"/>
    <w:rsid w:val="00AC3DF5"/>
    <w:rsid w:val="00AC58F8"/>
    <w:rsid w:val="00AD3096"/>
    <w:rsid w:val="00AD51A1"/>
    <w:rsid w:val="00AD622D"/>
    <w:rsid w:val="00AD6DC0"/>
    <w:rsid w:val="00AE0B82"/>
    <w:rsid w:val="00AE48D0"/>
    <w:rsid w:val="00AE48DE"/>
    <w:rsid w:val="00B0009C"/>
    <w:rsid w:val="00B0405C"/>
    <w:rsid w:val="00B10218"/>
    <w:rsid w:val="00B1497D"/>
    <w:rsid w:val="00B21BBA"/>
    <w:rsid w:val="00B22161"/>
    <w:rsid w:val="00B2298B"/>
    <w:rsid w:val="00B252A3"/>
    <w:rsid w:val="00B27BDE"/>
    <w:rsid w:val="00B304D6"/>
    <w:rsid w:val="00B4574B"/>
    <w:rsid w:val="00B51E2A"/>
    <w:rsid w:val="00B53259"/>
    <w:rsid w:val="00B6005C"/>
    <w:rsid w:val="00B629D4"/>
    <w:rsid w:val="00B64108"/>
    <w:rsid w:val="00B654C1"/>
    <w:rsid w:val="00B65BA2"/>
    <w:rsid w:val="00B66804"/>
    <w:rsid w:val="00B67E79"/>
    <w:rsid w:val="00B73A7E"/>
    <w:rsid w:val="00B7463E"/>
    <w:rsid w:val="00B748BE"/>
    <w:rsid w:val="00B83180"/>
    <w:rsid w:val="00B8350D"/>
    <w:rsid w:val="00B87929"/>
    <w:rsid w:val="00B917BF"/>
    <w:rsid w:val="00B9261E"/>
    <w:rsid w:val="00B96A1E"/>
    <w:rsid w:val="00BA2F0E"/>
    <w:rsid w:val="00BB0DD0"/>
    <w:rsid w:val="00BB518F"/>
    <w:rsid w:val="00BB608C"/>
    <w:rsid w:val="00BC24FE"/>
    <w:rsid w:val="00BD2B9D"/>
    <w:rsid w:val="00BD3391"/>
    <w:rsid w:val="00BD725B"/>
    <w:rsid w:val="00BD7CC6"/>
    <w:rsid w:val="00BF10B2"/>
    <w:rsid w:val="00BF14CF"/>
    <w:rsid w:val="00BF1D5F"/>
    <w:rsid w:val="00BF2BA6"/>
    <w:rsid w:val="00C0365E"/>
    <w:rsid w:val="00C044CB"/>
    <w:rsid w:val="00C04BE2"/>
    <w:rsid w:val="00C06EAC"/>
    <w:rsid w:val="00C14343"/>
    <w:rsid w:val="00C17DF0"/>
    <w:rsid w:val="00C21987"/>
    <w:rsid w:val="00C21A99"/>
    <w:rsid w:val="00C22CFC"/>
    <w:rsid w:val="00C328F9"/>
    <w:rsid w:val="00C41F38"/>
    <w:rsid w:val="00C424C5"/>
    <w:rsid w:val="00C429DB"/>
    <w:rsid w:val="00C529A5"/>
    <w:rsid w:val="00C57C41"/>
    <w:rsid w:val="00C708E1"/>
    <w:rsid w:val="00C716D3"/>
    <w:rsid w:val="00C7248F"/>
    <w:rsid w:val="00C72770"/>
    <w:rsid w:val="00C77FD6"/>
    <w:rsid w:val="00C864C5"/>
    <w:rsid w:val="00C9399F"/>
    <w:rsid w:val="00C96AE1"/>
    <w:rsid w:val="00CA1426"/>
    <w:rsid w:val="00CA2F48"/>
    <w:rsid w:val="00CA3B3B"/>
    <w:rsid w:val="00CC00BA"/>
    <w:rsid w:val="00CC42AB"/>
    <w:rsid w:val="00CD10C5"/>
    <w:rsid w:val="00CD244E"/>
    <w:rsid w:val="00CD25B5"/>
    <w:rsid w:val="00CD5267"/>
    <w:rsid w:val="00CD5D7D"/>
    <w:rsid w:val="00CE726D"/>
    <w:rsid w:val="00CF2DC8"/>
    <w:rsid w:val="00CF46DE"/>
    <w:rsid w:val="00CF7B58"/>
    <w:rsid w:val="00D07B52"/>
    <w:rsid w:val="00D102F1"/>
    <w:rsid w:val="00D11959"/>
    <w:rsid w:val="00D17466"/>
    <w:rsid w:val="00D20B0F"/>
    <w:rsid w:val="00D21375"/>
    <w:rsid w:val="00D237E1"/>
    <w:rsid w:val="00D25BE8"/>
    <w:rsid w:val="00D26F21"/>
    <w:rsid w:val="00D30BC4"/>
    <w:rsid w:val="00D36A98"/>
    <w:rsid w:val="00D36AD1"/>
    <w:rsid w:val="00D3703E"/>
    <w:rsid w:val="00D42C2D"/>
    <w:rsid w:val="00D4387B"/>
    <w:rsid w:val="00D468C6"/>
    <w:rsid w:val="00D46CA3"/>
    <w:rsid w:val="00D46CB3"/>
    <w:rsid w:val="00D50FA8"/>
    <w:rsid w:val="00D51B3D"/>
    <w:rsid w:val="00D527B5"/>
    <w:rsid w:val="00D53803"/>
    <w:rsid w:val="00D53FD0"/>
    <w:rsid w:val="00D63819"/>
    <w:rsid w:val="00D64E35"/>
    <w:rsid w:val="00D66A0E"/>
    <w:rsid w:val="00D71F4A"/>
    <w:rsid w:val="00D72E09"/>
    <w:rsid w:val="00D74A38"/>
    <w:rsid w:val="00D75A9B"/>
    <w:rsid w:val="00D8637D"/>
    <w:rsid w:val="00D869D6"/>
    <w:rsid w:val="00D870FD"/>
    <w:rsid w:val="00D941D0"/>
    <w:rsid w:val="00D9608C"/>
    <w:rsid w:val="00DB1CA0"/>
    <w:rsid w:val="00DB43C9"/>
    <w:rsid w:val="00DB4614"/>
    <w:rsid w:val="00DB5B31"/>
    <w:rsid w:val="00DC2D98"/>
    <w:rsid w:val="00DD4E30"/>
    <w:rsid w:val="00DD689D"/>
    <w:rsid w:val="00DD7297"/>
    <w:rsid w:val="00DD768E"/>
    <w:rsid w:val="00DD7E09"/>
    <w:rsid w:val="00DE2789"/>
    <w:rsid w:val="00DE309A"/>
    <w:rsid w:val="00DE3283"/>
    <w:rsid w:val="00DE3735"/>
    <w:rsid w:val="00DE39A1"/>
    <w:rsid w:val="00DF6C13"/>
    <w:rsid w:val="00DF6EAD"/>
    <w:rsid w:val="00DF77D9"/>
    <w:rsid w:val="00E0106E"/>
    <w:rsid w:val="00E048FA"/>
    <w:rsid w:val="00E13BF9"/>
    <w:rsid w:val="00E215D0"/>
    <w:rsid w:val="00E27897"/>
    <w:rsid w:val="00E425FA"/>
    <w:rsid w:val="00E45B40"/>
    <w:rsid w:val="00E46E15"/>
    <w:rsid w:val="00E51362"/>
    <w:rsid w:val="00E51535"/>
    <w:rsid w:val="00E645D9"/>
    <w:rsid w:val="00E64B28"/>
    <w:rsid w:val="00E66911"/>
    <w:rsid w:val="00E71127"/>
    <w:rsid w:val="00E73ABA"/>
    <w:rsid w:val="00E80986"/>
    <w:rsid w:val="00E836D7"/>
    <w:rsid w:val="00E8376F"/>
    <w:rsid w:val="00E84354"/>
    <w:rsid w:val="00E84E6E"/>
    <w:rsid w:val="00EA0640"/>
    <w:rsid w:val="00EA1B7B"/>
    <w:rsid w:val="00EA2C00"/>
    <w:rsid w:val="00EA6375"/>
    <w:rsid w:val="00EA75F3"/>
    <w:rsid w:val="00EB75DC"/>
    <w:rsid w:val="00EB7AB7"/>
    <w:rsid w:val="00EC030A"/>
    <w:rsid w:val="00EC0A94"/>
    <w:rsid w:val="00ED02CA"/>
    <w:rsid w:val="00ED5C5C"/>
    <w:rsid w:val="00ED7B4C"/>
    <w:rsid w:val="00EE116D"/>
    <w:rsid w:val="00EE65A6"/>
    <w:rsid w:val="00EF3F40"/>
    <w:rsid w:val="00EF748C"/>
    <w:rsid w:val="00F21463"/>
    <w:rsid w:val="00F224E2"/>
    <w:rsid w:val="00F25794"/>
    <w:rsid w:val="00F25C82"/>
    <w:rsid w:val="00F362F4"/>
    <w:rsid w:val="00F41393"/>
    <w:rsid w:val="00F4304F"/>
    <w:rsid w:val="00F51D28"/>
    <w:rsid w:val="00F52EA0"/>
    <w:rsid w:val="00F5337C"/>
    <w:rsid w:val="00F548CB"/>
    <w:rsid w:val="00F56443"/>
    <w:rsid w:val="00F65C1C"/>
    <w:rsid w:val="00F65CFA"/>
    <w:rsid w:val="00F67F51"/>
    <w:rsid w:val="00F70985"/>
    <w:rsid w:val="00F711D9"/>
    <w:rsid w:val="00F74726"/>
    <w:rsid w:val="00F95564"/>
    <w:rsid w:val="00FB452B"/>
    <w:rsid w:val="00FB6836"/>
    <w:rsid w:val="00FC107B"/>
    <w:rsid w:val="00FD0BC4"/>
    <w:rsid w:val="00FD4A07"/>
    <w:rsid w:val="00FD5A0F"/>
    <w:rsid w:val="00FD7465"/>
    <w:rsid w:val="00FE15C2"/>
    <w:rsid w:val="00FF7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36"/>
  </w:style>
  <w:style w:type="paragraph" w:styleId="Heading1">
    <w:name w:val="heading 1"/>
    <w:basedOn w:val="Normal"/>
    <w:next w:val="Normal"/>
    <w:link w:val="Heading1Char"/>
    <w:uiPriority w:val="9"/>
    <w:qFormat/>
    <w:rsid w:val="009A1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18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8C"/>
    <w:rPr>
      <w:rFonts w:ascii="Tahoma" w:hAnsi="Tahoma" w:cs="Tahoma"/>
      <w:sz w:val="16"/>
      <w:szCs w:val="16"/>
    </w:rPr>
  </w:style>
  <w:style w:type="paragraph" w:styleId="PlainText">
    <w:name w:val="Plain Text"/>
    <w:basedOn w:val="Normal"/>
    <w:link w:val="PlainTextChar"/>
    <w:rsid w:val="008051B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051BA"/>
    <w:rPr>
      <w:rFonts w:ascii="Courier New" w:eastAsia="Times New Roman" w:hAnsi="Courier New" w:cs="Times New Roman"/>
      <w:sz w:val="20"/>
      <w:szCs w:val="20"/>
    </w:rPr>
  </w:style>
  <w:style w:type="paragraph" w:styleId="Title">
    <w:name w:val="Title"/>
    <w:basedOn w:val="Normal"/>
    <w:link w:val="TitleChar"/>
    <w:qFormat/>
    <w:rsid w:val="00A37AD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37ADF"/>
    <w:rPr>
      <w:rFonts w:ascii="Times New Roman" w:eastAsia="Times New Roman" w:hAnsi="Times New Roman" w:cs="Times New Roman"/>
      <w:b/>
      <w:sz w:val="28"/>
      <w:szCs w:val="20"/>
    </w:rPr>
  </w:style>
  <w:style w:type="paragraph" w:styleId="Header">
    <w:name w:val="header"/>
    <w:basedOn w:val="Normal"/>
    <w:link w:val="HeaderChar"/>
    <w:unhideWhenUsed/>
    <w:rsid w:val="00EE116D"/>
    <w:pPr>
      <w:tabs>
        <w:tab w:val="center" w:pos="4680"/>
        <w:tab w:val="right" w:pos="9360"/>
      </w:tabs>
      <w:spacing w:after="0" w:line="240" w:lineRule="auto"/>
    </w:pPr>
  </w:style>
  <w:style w:type="character" w:customStyle="1" w:styleId="HeaderChar">
    <w:name w:val="Header Char"/>
    <w:basedOn w:val="DefaultParagraphFont"/>
    <w:link w:val="Header"/>
    <w:rsid w:val="00EE116D"/>
  </w:style>
  <w:style w:type="paragraph" w:styleId="Footer">
    <w:name w:val="footer"/>
    <w:basedOn w:val="Normal"/>
    <w:link w:val="FooterChar"/>
    <w:uiPriority w:val="99"/>
    <w:unhideWhenUsed/>
    <w:rsid w:val="00EE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6D"/>
  </w:style>
  <w:style w:type="paragraph" w:styleId="BodyTextIndent">
    <w:name w:val="Body Text Indent"/>
    <w:basedOn w:val="Normal"/>
    <w:link w:val="BodyTextIndentChar"/>
    <w:semiHidden/>
    <w:rsid w:val="00AB56F2"/>
    <w:pPr>
      <w:spacing w:after="0" w:line="480" w:lineRule="auto"/>
      <w:ind w:left="36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B56F2"/>
    <w:rPr>
      <w:rFonts w:ascii="Times New Roman" w:eastAsia="Times New Roman" w:hAnsi="Times New Roman" w:cs="Times New Roman"/>
      <w:sz w:val="24"/>
      <w:szCs w:val="24"/>
    </w:rPr>
  </w:style>
  <w:style w:type="character" w:styleId="Strong">
    <w:name w:val="Strong"/>
    <w:uiPriority w:val="22"/>
    <w:qFormat/>
    <w:rsid w:val="00AB56F2"/>
    <w:rPr>
      <w:b/>
      <w:bCs/>
    </w:rPr>
  </w:style>
  <w:style w:type="character" w:styleId="Hyperlink">
    <w:name w:val="Hyperlink"/>
    <w:semiHidden/>
    <w:rsid w:val="00AB56F2"/>
    <w:rPr>
      <w:color w:val="0033FF"/>
      <w:u w:val="single"/>
    </w:rPr>
  </w:style>
  <w:style w:type="paragraph" w:styleId="Subtitle">
    <w:name w:val="Subtitle"/>
    <w:basedOn w:val="Normal"/>
    <w:link w:val="SubtitleChar"/>
    <w:qFormat/>
    <w:rsid w:val="00AB56F2"/>
    <w:pPr>
      <w:spacing w:after="0" w:line="240" w:lineRule="auto"/>
      <w:jc w:val="center"/>
    </w:pPr>
    <w:rPr>
      <w:rFonts w:ascii="Times New Roman" w:eastAsia="Times New Roman" w:hAnsi="Times New Roman" w:cs="Times New Roman"/>
      <w:b/>
      <w:bCs/>
      <w:szCs w:val="29"/>
    </w:rPr>
  </w:style>
  <w:style w:type="character" w:customStyle="1" w:styleId="SubtitleChar">
    <w:name w:val="Subtitle Char"/>
    <w:basedOn w:val="DefaultParagraphFont"/>
    <w:link w:val="Subtitle"/>
    <w:rsid w:val="00AB56F2"/>
    <w:rPr>
      <w:rFonts w:ascii="Times New Roman" w:eastAsia="Times New Roman" w:hAnsi="Times New Roman" w:cs="Times New Roman"/>
      <w:b/>
      <w:bCs/>
      <w:szCs w:val="29"/>
    </w:rPr>
  </w:style>
  <w:style w:type="paragraph" w:styleId="BodyText2">
    <w:name w:val="Body Text 2"/>
    <w:basedOn w:val="Normal"/>
    <w:link w:val="BodyText2Char"/>
    <w:semiHidden/>
    <w:rsid w:val="00AB56F2"/>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AB56F2"/>
    <w:rPr>
      <w:rFonts w:ascii="Times New Roman" w:eastAsia="Times New Roman" w:hAnsi="Times New Roman" w:cs="Times New Roman"/>
      <w:szCs w:val="24"/>
    </w:rPr>
  </w:style>
  <w:style w:type="paragraph" w:styleId="NormalWeb">
    <w:name w:val="Normal (Web)"/>
    <w:basedOn w:val="Normal"/>
    <w:uiPriority w:val="99"/>
    <w:semiHidden/>
    <w:rsid w:val="00AB56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B56F2"/>
    <w:pPr>
      <w:autoSpaceDE w:val="0"/>
      <w:autoSpaceDN w:val="0"/>
      <w:adjustRightInd w:val="0"/>
      <w:spacing w:after="0" w:line="240" w:lineRule="auto"/>
    </w:pPr>
    <w:rPr>
      <w:rFonts w:ascii="EngraversGothic BT" w:eastAsia="Times New Roman" w:hAnsi="EngraversGothic BT" w:cs="EngraversGothic BT"/>
      <w:color w:val="000000"/>
      <w:sz w:val="24"/>
      <w:szCs w:val="24"/>
    </w:rPr>
  </w:style>
  <w:style w:type="paragraph" w:customStyle="1" w:styleId="bodytext6">
    <w:name w:val="bodytext6"/>
    <w:basedOn w:val="Normal"/>
    <w:rsid w:val="00AB56F2"/>
    <w:pPr>
      <w:shd w:val="clear" w:color="auto" w:fill="FFFFFF"/>
      <w:spacing w:before="120" w:after="0" w:line="240" w:lineRule="auto"/>
    </w:pPr>
    <w:rPr>
      <w:rFonts w:ascii="Arial" w:eastAsia="Times New Roman" w:hAnsi="Arial" w:cs="Arial"/>
      <w:color w:val="666666"/>
      <w:sz w:val="24"/>
      <w:szCs w:val="24"/>
    </w:rPr>
  </w:style>
  <w:style w:type="character" w:customStyle="1" w:styleId="medium-font">
    <w:name w:val="medium-font"/>
    <w:basedOn w:val="DefaultParagraphFont"/>
    <w:rsid w:val="00AB56F2"/>
  </w:style>
  <w:style w:type="character" w:customStyle="1" w:styleId="title-link-wrapper1">
    <w:name w:val="title-link-wrapper1"/>
    <w:rsid w:val="00AB56F2"/>
    <w:rPr>
      <w:vanish w:val="0"/>
      <w:webHidden w:val="0"/>
      <w:sz w:val="32"/>
      <w:szCs w:val="32"/>
      <w:specVanish w:val="0"/>
    </w:rPr>
  </w:style>
  <w:style w:type="paragraph" w:styleId="EndnoteText">
    <w:name w:val="endnote text"/>
    <w:basedOn w:val="Normal"/>
    <w:link w:val="EndnoteTextChar"/>
    <w:uiPriority w:val="99"/>
    <w:semiHidden/>
    <w:unhideWhenUsed/>
    <w:rsid w:val="006D15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536"/>
    <w:rPr>
      <w:sz w:val="20"/>
      <w:szCs w:val="20"/>
    </w:rPr>
  </w:style>
  <w:style w:type="character" w:styleId="EndnoteReference">
    <w:name w:val="endnote reference"/>
    <w:basedOn w:val="DefaultParagraphFont"/>
    <w:uiPriority w:val="99"/>
    <w:semiHidden/>
    <w:unhideWhenUsed/>
    <w:rsid w:val="006D1536"/>
    <w:rPr>
      <w:vertAlign w:val="superscript"/>
    </w:rPr>
  </w:style>
  <w:style w:type="paragraph" w:styleId="FootnoteText">
    <w:name w:val="footnote text"/>
    <w:basedOn w:val="Normal"/>
    <w:link w:val="FootnoteTextChar"/>
    <w:uiPriority w:val="99"/>
    <w:unhideWhenUsed/>
    <w:rsid w:val="00266B83"/>
    <w:pPr>
      <w:spacing w:after="0" w:line="240" w:lineRule="auto"/>
    </w:pPr>
    <w:rPr>
      <w:sz w:val="20"/>
      <w:szCs w:val="20"/>
    </w:rPr>
  </w:style>
  <w:style w:type="character" w:customStyle="1" w:styleId="FootnoteTextChar">
    <w:name w:val="Footnote Text Char"/>
    <w:basedOn w:val="DefaultParagraphFont"/>
    <w:link w:val="FootnoteText"/>
    <w:uiPriority w:val="99"/>
    <w:rsid w:val="00266B83"/>
    <w:rPr>
      <w:sz w:val="20"/>
      <w:szCs w:val="20"/>
    </w:rPr>
  </w:style>
  <w:style w:type="character" w:styleId="FootnoteReference">
    <w:name w:val="footnote reference"/>
    <w:basedOn w:val="DefaultParagraphFont"/>
    <w:uiPriority w:val="99"/>
    <w:semiHidden/>
    <w:unhideWhenUsed/>
    <w:rsid w:val="00266B83"/>
    <w:rPr>
      <w:vertAlign w:val="superscript"/>
    </w:rPr>
  </w:style>
  <w:style w:type="paragraph" w:styleId="ListParagraph">
    <w:name w:val="List Paragraph"/>
    <w:basedOn w:val="Normal"/>
    <w:uiPriority w:val="34"/>
    <w:qFormat/>
    <w:rsid w:val="00B629D4"/>
    <w:pPr>
      <w:ind w:left="720"/>
      <w:contextualSpacing/>
    </w:pPr>
  </w:style>
  <w:style w:type="character" w:customStyle="1" w:styleId="Heading2Char">
    <w:name w:val="Heading 2 Char"/>
    <w:basedOn w:val="DefaultParagraphFont"/>
    <w:link w:val="Heading2"/>
    <w:uiPriority w:val="9"/>
    <w:rsid w:val="00A22E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B1CA0"/>
    <w:pPr>
      <w:spacing w:after="0" w:line="240" w:lineRule="auto"/>
    </w:pPr>
    <w:rPr>
      <w:rFonts w:ascii="Cambria" w:eastAsia="Cambria"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3A8F"/>
    <w:rPr>
      <w:sz w:val="16"/>
      <w:szCs w:val="16"/>
    </w:rPr>
  </w:style>
  <w:style w:type="paragraph" w:styleId="CommentText">
    <w:name w:val="annotation text"/>
    <w:basedOn w:val="Normal"/>
    <w:link w:val="CommentTextChar"/>
    <w:uiPriority w:val="99"/>
    <w:unhideWhenUsed/>
    <w:rsid w:val="00503A8F"/>
    <w:pPr>
      <w:spacing w:line="240" w:lineRule="auto"/>
    </w:pPr>
    <w:rPr>
      <w:sz w:val="20"/>
      <w:szCs w:val="20"/>
    </w:rPr>
  </w:style>
  <w:style w:type="character" w:customStyle="1" w:styleId="CommentTextChar">
    <w:name w:val="Comment Text Char"/>
    <w:basedOn w:val="DefaultParagraphFont"/>
    <w:link w:val="CommentText"/>
    <w:uiPriority w:val="99"/>
    <w:rsid w:val="00503A8F"/>
    <w:rPr>
      <w:sz w:val="20"/>
      <w:szCs w:val="20"/>
    </w:rPr>
  </w:style>
  <w:style w:type="paragraph" w:styleId="CommentSubject">
    <w:name w:val="annotation subject"/>
    <w:basedOn w:val="CommentText"/>
    <w:next w:val="CommentText"/>
    <w:link w:val="CommentSubjectChar"/>
    <w:uiPriority w:val="99"/>
    <w:semiHidden/>
    <w:unhideWhenUsed/>
    <w:rsid w:val="00503A8F"/>
    <w:rPr>
      <w:b/>
      <w:bCs/>
    </w:rPr>
  </w:style>
  <w:style w:type="character" w:customStyle="1" w:styleId="CommentSubjectChar">
    <w:name w:val="Comment Subject Char"/>
    <w:basedOn w:val="CommentTextChar"/>
    <w:link w:val="CommentSubject"/>
    <w:uiPriority w:val="99"/>
    <w:semiHidden/>
    <w:rsid w:val="00503A8F"/>
    <w:rPr>
      <w:b/>
      <w:bCs/>
      <w:sz w:val="20"/>
      <w:szCs w:val="20"/>
    </w:rPr>
  </w:style>
  <w:style w:type="character" w:customStyle="1" w:styleId="Heading1Char">
    <w:name w:val="Heading 1 Char"/>
    <w:basedOn w:val="DefaultParagraphFont"/>
    <w:link w:val="Heading1"/>
    <w:uiPriority w:val="9"/>
    <w:rsid w:val="009A18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A1800"/>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2B6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36"/>
  </w:style>
  <w:style w:type="paragraph" w:styleId="Heading1">
    <w:name w:val="heading 1"/>
    <w:basedOn w:val="Normal"/>
    <w:next w:val="Normal"/>
    <w:link w:val="Heading1Char"/>
    <w:uiPriority w:val="9"/>
    <w:qFormat/>
    <w:rsid w:val="009A1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18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8C"/>
    <w:rPr>
      <w:rFonts w:ascii="Tahoma" w:hAnsi="Tahoma" w:cs="Tahoma"/>
      <w:sz w:val="16"/>
      <w:szCs w:val="16"/>
    </w:rPr>
  </w:style>
  <w:style w:type="paragraph" w:styleId="PlainText">
    <w:name w:val="Plain Text"/>
    <w:basedOn w:val="Normal"/>
    <w:link w:val="PlainTextChar"/>
    <w:rsid w:val="008051B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051BA"/>
    <w:rPr>
      <w:rFonts w:ascii="Courier New" w:eastAsia="Times New Roman" w:hAnsi="Courier New" w:cs="Times New Roman"/>
      <w:sz w:val="20"/>
      <w:szCs w:val="20"/>
    </w:rPr>
  </w:style>
  <w:style w:type="paragraph" w:styleId="Title">
    <w:name w:val="Title"/>
    <w:basedOn w:val="Normal"/>
    <w:link w:val="TitleChar"/>
    <w:qFormat/>
    <w:rsid w:val="00A37AD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37ADF"/>
    <w:rPr>
      <w:rFonts w:ascii="Times New Roman" w:eastAsia="Times New Roman" w:hAnsi="Times New Roman" w:cs="Times New Roman"/>
      <w:b/>
      <w:sz w:val="28"/>
      <w:szCs w:val="20"/>
    </w:rPr>
  </w:style>
  <w:style w:type="paragraph" w:styleId="Header">
    <w:name w:val="header"/>
    <w:basedOn w:val="Normal"/>
    <w:link w:val="HeaderChar"/>
    <w:unhideWhenUsed/>
    <w:rsid w:val="00EE116D"/>
    <w:pPr>
      <w:tabs>
        <w:tab w:val="center" w:pos="4680"/>
        <w:tab w:val="right" w:pos="9360"/>
      </w:tabs>
      <w:spacing w:after="0" w:line="240" w:lineRule="auto"/>
    </w:pPr>
  </w:style>
  <w:style w:type="character" w:customStyle="1" w:styleId="HeaderChar">
    <w:name w:val="Header Char"/>
    <w:basedOn w:val="DefaultParagraphFont"/>
    <w:link w:val="Header"/>
    <w:rsid w:val="00EE116D"/>
  </w:style>
  <w:style w:type="paragraph" w:styleId="Footer">
    <w:name w:val="footer"/>
    <w:basedOn w:val="Normal"/>
    <w:link w:val="FooterChar"/>
    <w:uiPriority w:val="99"/>
    <w:unhideWhenUsed/>
    <w:rsid w:val="00EE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6D"/>
  </w:style>
  <w:style w:type="paragraph" w:styleId="BodyTextIndent">
    <w:name w:val="Body Text Indent"/>
    <w:basedOn w:val="Normal"/>
    <w:link w:val="BodyTextIndentChar"/>
    <w:semiHidden/>
    <w:rsid w:val="00AB56F2"/>
    <w:pPr>
      <w:spacing w:after="0" w:line="480" w:lineRule="auto"/>
      <w:ind w:left="36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B56F2"/>
    <w:rPr>
      <w:rFonts w:ascii="Times New Roman" w:eastAsia="Times New Roman" w:hAnsi="Times New Roman" w:cs="Times New Roman"/>
      <w:sz w:val="24"/>
      <w:szCs w:val="24"/>
    </w:rPr>
  </w:style>
  <w:style w:type="character" w:styleId="Strong">
    <w:name w:val="Strong"/>
    <w:uiPriority w:val="22"/>
    <w:qFormat/>
    <w:rsid w:val="00AB56F2"/>
    <w:rPr>
      <w:b/>
      <w:bCs/>
    </w:rPr>
  </w:style>
  <w:style w:type="character" w:styleId="Hyperlink">
    <w:name w:val="Hyperlink"/>
    <w:semiHidden/>
    <w:rsid w:val="00AB56F2"/>
    <w:rPr>
      <w:color w:val="0033FF"/>
      <w:u w:val="single"/>
    </w:rPr>
  </w:style>
  <w:style w:type="paragraph" w:styleId="Subtitle">
    <w:name w:val="Subtitle"/>
    <w:basedOn w:val="Normal"/>
    <w:link w:val="SubtitleChar"/>
    <w:qFormat/>
    <w:rsid w:val="00AB56F2"/>
    <w:pPr>
      <w:spacing w:after="0" w:line="240" w:lineRule="auto"/>
      <w:jc w:val="center"/>
    </w:pPr>
    <w:rPr>
      <w:rFonts w:ascii="Times New Roman" w:eastAsia="Times New Roman" w:hAnsi="Times New Roman" w:cs="Times New Roman"/>
      <w:b/>
      <w:bCs/>
      <w:szCs w:val="29"/>
    </w:rPr>
  </w:style>
  <w:style w:type="character" w:customStyle="1" w:styleId="SubtitleChar">
    <w:name w:val="Subtitle Char"/>
    <w:basedOn w:val="DefaultParagraphFont"/>
    <w:link w:val="Subtitle"/>
    <w:rsid w:val="00AB56F2"/>
    <w:rPr>
      <w:rFonts w:ascii="Times New Roman" w:eastAsia="Times New Roman" w:hAnsi="Times New Roman" w:cs="Times New Roman"/>
      <w:b/>
      <w:bCs/>
      <w:szCs w:val="29"/>
    </w:rPr>
  </w:style>
  <w:style w:type="paragraph" w:styleId="BodyText2">
    <w:name w:val="Body Text 2"/>
    <w:basedOn w:val="Normal"/>
    <w:link w:val="BodyText2Char"/>
    <w:semiHidden/>
    <w:rsid w:val="00AB56F2"/>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AB56F2"/>
    <w:rPr>
      <w:rFonts w:ascii="Times New Roman" w:eastAsia="Times New Roman" w:hAnsi="Times New Roman" w:cs="Times New Roman"/>
      <w:szCs w:val="24"/>
    </w:rPr>
  </w:style>
  <w:style w:type="paragraph" w:styleId="NormalWeb">
    <w:name w:val="Normal (Web)"/>
    <w:basedOn w:val="Normal"/>
    <w:uiPriority w:val="99"/>
    <w:semiHidden/>
    <w:rsid w:val="00AB56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B56F2"/>
    <w:pPr>
      <w:autoSpaceDE w:val="0"/>
      <w:autoSpaceDN w:val="0"/>
      <w:adjustRightInd w:val="0"/>
      <w:spacing w:after="0" w:line="240" w:lineRule="auto"/>
    </w:pPr>
    <w:rPr>
      <w:rFonts w:ascii="EngraversGothic BT" w:eastAsia="Times New Roman" w:hAnsi="EngraversGothic BT" w:cs="EngraversGothic BT"/>
      <w:color w:val="000000"/>
      <w:sz w:val="24"/>
      <w:szCs w:val="24"/>
    </w:rPr>
  </w:style>
  <w:style w:type="paragraph" w:customStyle="1" w:styleId="bodytext6">
    <w:name w:val="bodytext6"/>
    <w:basedOn w:val="Normal"/>
    <w:rsid w:val="00AB56F2"/>
    <w:pPr>
      <w:shd w:val="clear" w:color="auto" w:fill="FFFFFF"/>
      <w:spacing w:before="120" w:after="0" w:line="240" w:lineRule="auto"/>
    </w:pPr>
    <w:rPr>
      <w:rFonts w:ascii="Arial" w:eastAsia="Times New Roman" w:hAnsi="Arial" w:cs="Arial"/>
      <w:color w:val="666666"/>
      <w:sz w:val="24"/>
      <w:szCs w:val="24"/>
    </w:rPr>
  </w:style>
  <w:style w:type="character" w:customStyle="1" w:styleId="medium-font">
    <w:name w:val="medium-font"/>
    <w:basedOn w:val="DefaultParagraphFont"/>
    <w:rsid w:val="00AB56F2"/>
  </w:style>
  <w:style w:type="character" w:customStyle="1" w:styleId="title-link-wrapper1">
    <w:name w:val="title-link-wrapper1"/>
    <w:rsid w:val="00AB56F2"/>
    <w:rPr>
      <w:vanish w:val="0"/>
      <w:webHidden w:val="0"/>
      <w:sz w:val="32"/>
      <w:szCs w:val="32"/>
      <w:specVanish w:val="0"/>
    </w:rPr>
  </w:style>
  <w:style w:type="paragraph" w:styleId="EndnoteText">
    <w:name w:val="endnote text"/>
    <w:basedOn w:val="Normal"/>
    <w:link w:val="EndnoteTextChar"/>
    <w:uiPriority w:val="99"/>
    <w:semiHidden/>
    <w:unhideWhenUsed/>
    <w:rsid w:val="006D15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536"/>
    <w:rPr>
      <w:sz w:val="20"/>
      <w:szCs w:val="20"/>
    </w:rPr>
  </w:style>
  <w:style w:type="character" w:styleId="EndnoteReference">
    <w:name w:val="endnote reference"/>
    <w:basedOn w:val="DefaultParagraphFont"/>
    <w:uiPriority w:val="99"/>
    <w:semiHidden/>
    <w:unhideWhenUsed/>
    <w:rsid w:val="006D1536"/>
    <w:rPr>
      <w:vertAlign w:val="superscript"/>
    </w:rPr>
  </w:style>
  <w:style w:type="paragraph" w:styleId="FootnoteText">
    <w:name w:val="footnote text"/>
    <w:basedOn w:val="Normal"/>
    <w:link w:val="FootnoteTextChar"/>
    <w:uiPriority w:val="99"/>
    <w:unhideWhenUsed/>
    <w:rsid w:val="00266B83"/>
    <w:pPr>
      <w:spacing w:after="0" w:line="240" w:lineRule="auto"/>
    </w:pPr>
    <w:rPr>
      <w:sz w:val="20"/>
      <w:szCs w:val="20"/>
    </w:rPr>
  </w:style>
  <w:style w:type="character" w:customStyle="1" w:styleId="FootnoteTextChar">
    <w:name w:val="Footnote Text Char"/>
    <w:basedOn w:val="DefaultParagraphFont"/>
    <w:link w:val="FootnoteText"/>
    <w:uiPriority w:val="99"/>
    <w:rsid w:val="00266B83"/>
    <w:rPr>
      <w:sz w:val="20"/>
      <w:szCs w:val="20"/>
    </w:rPr>
  </w:style>
  <w:style w:type="character" w:styleId="FootnoteReference">
    <w:name w:val="footnote reference"/>
    <w:basedOn w:val="DefaultParagraphFont"/>
    <w:uiPriority w:val="99"/>
    <w:semiHidden/>
    <w:unhideWhenUsed/>
    <w:rsid w:val="00266B83"/>
    <w:rPr>
      <w:vertAlign w:val="superscript"/>
    </w:rPr>
  </w:style>
  <w:style w:type="paragraph" w:styleId="ListParagraph">
    <w:name w:val="List Paragraph"/>
    <w:basedOn w:val="Normal"/>
    <w:uiPriority w:val="34"/>
    <w:qFormat/>
    <w:rsid w:val="00B629D4"/>
    <w:pPr>
      <w:ind w:left="720"/>
      <w:contextualSpacing/>
    </w:pPr>
  </w:style>
  <w:style w:type="character" w:customStyle="1" w:styleId="Heading2Char">
    <w:name w:val="Heading 2 Char"/>
    <w:basedOn w:val="DefaultParagraphFont"/>
    <w:link w:val="Heading2"/>
    <w:uiPriority w:val="9"/>
    <w:rsid w:val="00A22E1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B1CA0"/>
    <w:pPr>
      <w:spacing w:after="0" w:line="240" w:lineRule="auto"/>
    </w:pPr>
    <w:rPr>
      <w:rFonts w:ascii="Cambria" w:eastAsia="Cambria"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3A8F"/>
    <w:rPr>
      <w:sz w:val="16"/>
      <w:szCs w:val="16"/>
    </w:rPr>
  </w:style>
  <w:style w:type="paragraph" w:styleId="CommentText">
    <w:name w:val="annotation text"/>
    <w:basedOn w:val="Normal"/>
    <w:link w:val="CommentTextChar"/>
    <w:uiPriority w:val="99"/>
    <w:unhideWhenUsed/>
    <w:rsid w:val="00503A8F"/>
    <w:pPr>
      <w:spacing w:line="240" w:lineRule="auto"/>
    </w:pPr>
    <w:rPr>
      <w:sz w:val="20"/>
      <w:szCs w:val="20"/>
    </w:rPr>
  </w:style>
  <w:style w:type="character" w:customStyle="1" w:styleId="CommentTextChar">
    <w:name w:val="Comment Text Char"/>
    <w:basedOn w:val="DefaultParagraphFont"/>
    <w:link w:val="CommentText"/>
    <w:uiPriority w:val="99"/>
    <w:rsid w:val="00503A8F"/>
    <w:rPr>
      <w:sz w:val="20"/>
      <w:szCs w:val="20"/>
    </w:rPr>
  </w:style>
  <w:style w:type="paragraph" w:styleId="CommentSubject">
    <w:name w:val="annotation subject"/>
    <w:basedOn w:val="CommentText"/>
    <w:next w:val="CommentText"/>
    <w:link w:val="CommentSubjectChar"/>
    <w:uiPriority w:val="99"/>
    <w:semiHidden/>
    <w:unhideWhenUsed/>
    <w:rsid w:val="00503A8F"/>
    <w:rPr>
      <w:b/>
      <w:bCs/>
    </w:rPr>
  </w:style>
  <w:style w:type="character" w:customStyle="1" w:styleId="CommentSubjectChar">
    <w:name w:val="Comment Subject Char"/>
    <w:basedOn w:val="CommentTextChar"/>
    <w:link w:val="CommentSubject"/>
    <w:uiPriority w:val="99"/>
    <w:semiHidden/>
    <w:rsid w:val="00503A8F"/>
    <w:rPr>
      <w:b/>
      <w:bCs/>
      <w:sz w:val="20"/>
      <w:szCs w:val="20"/>
    </w:rPr>
  </w:style>
  <w:style w:type="character" w:customStyle="1" w:styleId="Heading1Char">
    <w:name w:val="Heading 1 Char"/>
    <w:basedOn w:val="DefaultParagraphFont"/>
    <w:link w:val="Heading1"/>
    <w:uiPriority w:val="9"/>
    <w:rsid w:val="009A18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A1800"/>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2B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8956">
      <w:bodyDiv w:val="1"/>
      <w:marLeft w:val="0"/>
      <w:marRight w:val="0"/>
      <w:marTop w:val="0"/>
      <w:marBottom w:val="0"/>
      <w:divBdr>
        <w:top w:val="none" w:sz="0" w:space="0" w:color="auto"/>
        <w:left w:val="none" w:sz="0" w:space="0" w:color="auto"/>
        <w:bottom w:val="none" w:sz="0" w:space="0" w:color="auto"/>
        <w:right w:val="none" w:sz="0" w:space="0" w:color="auto"/>
      </w:divBdr>
    </w:div>
    <w:div w:id="508446658">
      <w:bodyDiv w:val="1"/>
      <w:marLeft w:val="0"/>
      <w:marRight w:val="0"/>
      <w:marTop w:val="0"/>
      <w:marBottom w:val="0"/>
      <w:divBdr>
        <w:top w:val="none" w:sz="0" w:space="0" w:color="auto"/>
        <w:left w:val="none" w:sz="0" w:space="0" w:color="auto"/>
        <w:bottom w:val="none" w:sz="0" w:space="0" w:color="auto"/>
        <w:right w:val="none" w:sz="0" w:space="0" w:color="auto"/>
      </w:divBdr>
    </w:div>
    <w:div w:id="580598563">
      <w:bodyDiv w:val="1"/>
      <w:marLeft w:val="0"/>
      <w:marRight w:val="0"/>
      <w:marTop w:val="0"/>
      <w:marBottom w:val="0"/>
      <w:divBdr>
        <w:top w:val="none" w:sz="0" w:space="0" w:color="auto"/>
        <w:left w:val="none" w:sz="0" w:space="0" w:color="auto"/>
        <w:bottom w:val="none" w:sz="0" w:space="0" w:color="auto"/>
        <w:right w:val="none" w:sz="0" w:space="0" w:color="auto"/>
      </w:divBdr>
    </w:div>
    <w:div w:id="777675298">
      <w:bodyDiv w:val="1"/>
      <w:marLeft w:val="0"/>
      <w:marRight w:val="0"/>
      <w:marTop w:val="0"/>
      <w:marBottom w:val="0"/>
      <w:divBdr>
        <w:top w:val="none" w:sz="0" w:space="0" w:color="auto"/>
        <w:left w:val="none" w:sz="0" w:space="0" w:color="auto"/>
        <w:bottom w:val="none" w:sz="0" w:space="0" w:color="auto"/>
        <w:right w:val="none" w:sz="0" w:space="0" w:color="auto"/>
      </w:divBdr>
    </w:div>
    <w:div w:id="993148010">
      <w:bodyDiv w:val="1"/>
      <w:marLeft w:val="0"/>
      <w:marRight w:val="0"/>
      <w:marTop w:val="0"/>
      <w:marBottom w:val="0"/>
      <w:divBdr>
        <w:top w:val="none" w:sz="0" w:space="0" w:color="auto"/>
        <w:left w:val="none" w:sz="0" w:space="0" w:color="auto"/>
        <w:bottom w:val="none" w:sz="0" w:space="0" w:color="auto"/>
        <w:right w:val="none" w:sz="0" w:space="0" w:color="auto"/>
      </w:divBdr>
    </w:div>
    <w:div w:id="1011222397">
      <w:bodyDiv w:val="1"/>
      <w:marLeft w:val="0"/>
      <w:marRight w:val="0"/>
      <w:marTop w:val="0"/>
      <w:marBottom w:val="0"/>
      <w:divBdr>
        <w:top w:val="none" w:sz="0" w:space="0" w:color="auto"/>
        <w:left w:val="none" w:sz="0" w:space="0" w:color="auto"/>
        <w:bottom w:val="none" w:sz="0" w:space="0" w:color="auto"/>
        <w:right w:val="none" w:sz="0" w:space="0" w:color="auto"/>
      </w:divBdr>
    </w:div>
    <w:div w:id="1025446605">
      <w:bodyDiv w:val="1"/>
      <w:marLeft w:val="0"/>
      <w:marRight w:val="0"/>
      <w:marTop w:val="0"/>
      <w:marBottom w:val="0"/>
      <w:divBdr>
        <w:top w:val="none" w:sz="0" w:space="0" w:color="auto"/>
        <w:left w:val="none" w:sz="0" w:space="0" w:color="auto"/>
        <w:bottom w:val="none" w:sz="0" w:space="0" w:color="auto"/>
        <w:right w:val="none" w:sz="0" w:space="0" w:color="auto"/>
      </w:divBdr>
    </w:div>
    <w:div w:id="1287002776">
      <w:bodyDiv w:val="1"/>
      <w:marLeft w:val="0"/>
      <w:marRight w:val="0"/>
      <w:marTop w:val="0"/>
      <w:marBottom w:val="0"/>
      <w:divBdr>
        <w:top w:val="none" w:sz="0" w:space="0" w:color="auto"/>
        <w:left w:val="none" w:sz="0" w:space="0" w:color="auto"/>
        <w:bottom w:val="none" w:sz="0" w:space="0" w:color="auto"/>
        <w:right w:val="none" w:sz="0" w:space="0" w:color="auto"/>
      </w:divBdr>
    </w:div>
    <w:div w:id="1467316707">
      <w:bodyDiv w:val="1"/>
      <w:marLeft w:val="0"/>
      <w:marRight w:val="0"/>
      <w:marTop w:val="0"/>
      <w:marBottom w:val="0"/>
      <w:divBdr>
        <w:top w:val="none" w:sz="0" w:space="0" w:color="auto"/>
        <w:left w:val="none" w:sz="0" w:space="0" w:color="auto"/>
        <w:bottom w:val="none" w:sz="0" w:space="0" w:color="auto"/>
        <w:right w:val="none" w:sz="0" w:space="0" w:color="auto"/>
      </w:divBdr>
    </w:div>
    <w:div w:id="16222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ebscohost.com/ehost/viewarticle?data=dGJyMPPp44rp2%2fdV0%2bnjisfk5Ie46bFRr6u3T7Sk63nn5Kx95uXxjL6qrUqxpbBIr6eeTrior1Kyq55oy5zyit%2fk8Xnh6ueH7N%2fiVauos02vra9RtqukhN%2fk5VXj5KR84LPgjeac8nnls79mpNfsVbOpsUu2r7JQpNztiuvX8lXk6%2bqE8tv2jAAA&amp;hid=1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ldscibooks.com/etextbook/5946/5946_chap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exas.edu/courses/svinicki/398T/Ten%20Benefit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_ob=ArticleURL&amp;_udi=B6VDD-4W75RPR-1&amp;_user=10&amp;_coverDate=12%2F31%2F2008&amp;_rdoc=1&amp;_fmt=full&amp;_orig=search&amp;_cdi=5980&amp;_sort=d&amp;_docanchor=&amp;view=c&amp;_searchStrId=949546143&amp;_rerunOrigin=google&amp;_acct=C000050221&amp;_version=1&amp;_urlVersion=0&amp;_userid=10&amp;md5=bcb15f51bdee96a62ce38fbe6f4f4723" TargetMode="External"/><Relationship Id="rId5" Type="http://schemas.openxmlformats.org/officeDocument/2006/relationships/settings" Target="settings.xml"/><Relationship Id="rId15" Type="http://schemas.openxmlformats.org/officeDocument/2006/relationships/hyperlink" Target="http://www.http://paloalto.patch.com/articles/the-effects-of-10000-hours-of-video-games" TargetMode="External"/><Relationship Id="rId10" Type="http://schemas.openxmlformats.org/officeDocument/2006/relationships/hyperlink" Target="http://www.deloitte.com/assets/Dcom-Ireland/Local%20Assets/Documents/Public%20sector/IE_PS_making%20the%20grade_IRL_0411_WEB.pdf" TargetMode="External"/><Relationship Id="rId4" Type="http://schemas.microsoft.com/office/2007/relationships/stylesWithEffects" Target="stylesWithEffects.xml"/><Relationship Id="rId9" Type="http://schemas.openxmlformats.org/officeDocument/2006/relationships/hyperlink" Target="http://www.aicpa.org/edu/func.htm" TargetMode="External"/><Relationship Id="rId14" Type="http://schemas.openxmlformats.org/officeDocument/2006/relationships/hyperlink" Target="http://web.ebscohost.com/ehost/viewarticle?data=dGJyMPPp44rp2%2fdV0%2bnjisfk5Ie46bFRr6u3T7Sk63nn5Kx95uXxjL6qrUqxpbBIr6eeTrior1Kyq55oy5zyit%2fk8Xnh6ueH7N%2fiVauos02vra9RtqukhN%2fk5VXj5KR84LPgjeac8nnls79mpNfsVbOpsUu2r7NPpNztiuvX8lXk6%2bqE8tv2jAAA&amp;hid=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FF22-8A7B-4AD0-88CF-D2B958A2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8861</Words>
  <Characters>50508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MarshaYSU</cp:lastModifiedBy>
  <cp:revision>2</cp:revision>
  <cp:lastPrinted>2012-09-03T15:26:00Z</cp:lastPrinted>
  <dcterms:created xsi:type="dcterms:W3CDTF">2013-08-24T02:24:00Z</dcterms:created>
  <dcterms:modified xsi:type="dcterms:W3CDTF">2013-08-24T02:24:00Z</dcterms:modified>
</cp:coreProperties>
</file>